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25BB" w14:textId="0976855C" w:rsidR="0058671E" w:rsidRDefault="0058671E" w:rsidP="0058671E">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2</w:t>
      </w:r>
      <w:r>
        <w:rPr>
          <w:b/>
          <w:i/>
          <w:noProof/>
          <w:sz w:val="28"/>
        </w:rPr>
        <w:tab/>
        <w:t>R4-24</w:t>
      </w:r>
      <w:r w:rsidR="00C25852">
        <w:rPr>
          <w:b/>
          <w:i/>
          <w:noProof/>
          <w:sz w:val="28"/>
        </w:rPr>
        <w:t>11188</w:t>
      </w:r>
    </w:p>
    <w:p w14:paraId="021C34E7" w14:textId="77777777" w:rsidR="0058671E" w:rsidRPr="0078113D" w:rsidRDefault="0058671E" w:rsidP="0058671E">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04650435"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05232A">
        <w:rPr>
          <w:lang w:val="en-US"/>
        </w:rPr>
        <w:t>NTN Ku-band – coexistence study</w:t>
      </w:r>
    </w:p>
    <w:p w14:paraId="38171D17" w14:textId="3CCA459B"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2063F2">
        <w:rPr>
          <w:lang w:val="en-US"/>
        </w:rPr>
        <w:t>8.9.2</w:t>
      </w:r>
    </w:p>
    <w:p w14:paraId="69C3C6CE" w14:textId="331E7B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17019">
        <w:rPr>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B2208E8" w14:textId="3ED98B85" w:rsidR="00133F33" w:rsidRDefault="00260152" w:rsidP="00EF528C">
      <w:pPr>
        <w:shd w:val="clear" w:color="auto" w:fill="FFFFFF"/>
        <w:rPr>
          <w:lang w:val="en-US"/>
        </w:rPr>
      </w:pPr>
      <w:r>
        <w:rPr>
          <w:lang w:val="en-US"/>
        </w:rPr>
        <w:t xml:space="preserve">In </w:t>
      </w:r>
      <w:r w:rsidR="00133F33">
        <w:rPr>
          <w:lang w:val="en-US"/>
        </w:rPr>
        <w:t>last RAN#</w:t>
      </w:r>
      <w:r w:rsidR="00757541">
        <w:rPr>
          <w:lang w:val="en-US"/>
        </w:rPr>
        <w:t>104</w:t>
      </w:r>
      <w:r w:rsidR="00133F33">
        <w:rPr>
          <w:lang w:val="en-US"/>
        </w:rPr>
        <w:t xml:space="preserve">, a new WI </w:t>
      </w:r>
      <w:r w:rsidR="00D809D2">
        <w:rPr>
          <w:lang w:val="en-US"/>
        </w:rPr>
        <w:t>(</w:t>
      </w:r>
      <w:r w:rsidR="000B3989">
        <w:rPr>
          <w:lang w:val="en-US"/>
        </w:rPr>
        <w:fldChar w:fldCharType="begin"/>
      </w:r>
      <w:r w:rsidR="000B3989">
        <w:rPr>
          <w:lang w:val="en-US"/>
        </w:rPr>
        <w:instrText xml:space="preserve"> REF _Ref172108255 \r \h </w:instrText>
      </w:r>
      <w:r w:rsidR="000B3989">
        <w:rPr>
          <w:lang w:val="en-US"/>
        </w:rPr>
      </w:r>
      <w:r w:rsidR="000B3989">
        <w:rPr>
          <w:lang w:val="en-US"/>
        </w:rPr>
        <w:fldChar w:fldCharType="separate"/>
      </w:r>
      <w:r w:rsidR="000B3989">
        <w:rPr>
          <w:lang w:val="en-US"/>
        </w:rPr>
        <w:t>[1]</w:t>
      </w:r>
      <w:r w:rsidR="000B3989">
        <w:rPr>
          <w:lang w:val="en-US"/>
        </w:rPr>
        <w:fldChar w:fldCharType="end"/>
      </w:r>
      <w:r w:rsidR="00D809D2">
        <w:rPr>
          <w:lang w:val="en-US"/>
        </w:rPr>
        <w:t xml:space="preserve">) </w:t>
      </w:r>
      <w:r w:rsidR="00133F33">
        <w:rPr>
          <w:lang w:val="en-US"/>
        </w:rPr>
        <w:t xml:space="preserve">has been approved to specify </w:t>
      </w:r>
      <w:r w:rsidR="00725146">
        <w:rPr>
          <w:lang w:val="en-US"/>
        </w:rPr>
        <w:t xml:space="preserve">new NTN </w:t>
      </w:r>
      <w:r w:rsidR="00D809D2">
        <w:rPr>
          <w:lang w:val="en-US"/>
        </w:rPr>
        <w:t xml:space="preserve">Ku </w:t>
      </w:r>
      <w:r w:rsidR="00725146">
        <w:rPr>
          <w:lang w:val="en-US"/>
        </w:rPr>
        <w:t>band</w:t>
      </w:r>
      <w:r w:rsidR="00D809D2">
        <w:rPr>
          <w:lang w:val="en-US"/>
        </w:rPr>
        <w:t>(s)</w:t>
      </w:r>
      <w:r w:rsidR="00133F33">
        <w:rPr>
          <w:lang w:val="en-US"/>
        </w:rPr>
        <w:t>.</w:t>
      </w:r>
      <w:r w:rsidR="000711A1">
        <w:rPr>
          <w:lang w:val="en-US"/>
        </w:rPr>
        <w:t xml:space="preserve"> One of the WI objective</w:t>
      </w:r>
      <w:r w:rsidR="001E63AB">
        <w:rPr>
          <w:lang w:val="en-US"/>
        </w:rPr>
        <w:t>s</w:t>
      </w:r>
      <w:r w:rsidR="000711A1">
        <w:rPr>
          <w:lang w:val="en-US"/>
        </w:rPr>
        <w:t xml:space="preserve"> is to conduct a coexistence study, reusing </w:t>
      </w:r>
      <w:r w:rsidR="00B248E9">
        <w:rPr>
          <w:lang w:val="en-US"/>
        </w:rPr>
        <w:t>as much as possible the assumptions of the coexistence study for the NTN Ka-band.</w:t>
      </w:r>
    </w:p>
    <w:p w14:paraId="1CDBDB72" w14:textId="50B6CD90" w:rsidR="00260152" w:rsidRDefault="00260152" w:rsidP="00EF528C">
      <w:pPr>
        <w:shd w:val="clear" w:color="auto" w:fill="FFFFFF"/>
        <w:rPr>
          <w:lang w:val="en-US"/>
        </w:rPr>
      </w:pPr>
      <w:r>
        <w:rPr>
          <w:lang w:val="en-US"/>
        </w:rPr>
        <w:t>This contribution is</w:t>
      </w:r>
      <w:r w:rsidR="00133F33">
        <w:rPr>
          <w:lang w:val="en-US"/>
        </w:rPr>
        <w:t xml:space="preserve"> </w:t>
      </w:r>
      <w:r w:rsidR="00390C06">
        <w:rPr>
          <w:lang w:val="en-US"/>
        </w:rPr>
        <w:t xml:space="preserve">triggering initial </w:t>
      </w:r>
      <w:r w:rsidR="00133F33">
        <w:rPr>
          <w:lang w:val="en-US"/>
        </w:rPr>
        <w:t>discussi</w:t>
      </w:r>
      <w:r w:rsidR="00390C06">
        <w:rPr>
          <w:lang w:val="en-US"/>
        </w:rPr>
        <w:t>on on the coexistence study for the NTN Ku-band</w:t>
      </w:r>
      <w:r w:rsidR="00FB34BC">
        <w:rPr>
          <w:lang w:val="en-US"/>
        </w:rPr>
        <w:t xml:space="preserve">, identifying the missing assumptions </w:t>
      </w:r>
      <w:r w:rsidR="0072400B">
        <w:rPr>
          <w:lang w:val="en-US"/>
        </w:rPr>
        <w:t xml:space="preserve">for </w:t>
      </w:r>
      <w:r w:rsidR="00FB34BC">
        <w:rPr>
          <w:lang w:val="en-US"/>
        </w:rPr>
        <w:t>such study.</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0F4F57ED" w:rsidR="00133F33" w:rsidRPr="00133F33" w:rsidRDefault="00854959" w:rsidP="0015539A">
      <w:pPr>
        <w:pStyle w:val="Heading2"/>
      </w:pPr>
      <w:r>
        <w:t>WI objectives</w:t>
      </w:r>
    </w:p>
    <w:p w14:paraId="1393D587" w14:textId="2A3D7983" w:rsidR="00984529" w:rsidRDefault="00984529" w:rsidP="0015539A">
      <w:pPr>
        <w:rPr>
          <w:lang w:val="en-US"/>
        </w:rPr>
      </w:pPr>
      <w:r>
        <w:rPr>
          <w:lang w:val="en-US"/>
        </w:rPr>
        <w:t xml:space="preserve">The NTN Ku band WI lists the following objectives </w:t>
      </w:r>
      <w:r w:rsidR="00C052F9">
        <w:rPr>
          <w:lang w:val="en-US"/>
        </w:rPr>
        <w:t xml:space="preserve">which are major input for this coexistence study: </w:t>
      </w:r>
    </w:p>
    <w:p w14:paraId="18A07D82" w14:textId="52CAB2AA" w:rsidR="002B6B78" w:rsidRDefault="00000000" w:rsidP="0015539A">
      <w:pPr>
        <w:rPr>
          <w:lang w:val="en-US"/>
        </w:rPr>
      </w:pPr>
      <w:r>
        <w:rPr>
          <w:noProof/>
          <w:lang w:val="en-US"/>
        </w:rPr>
        <w:pict w14:anchorId="568EA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01pt;height:66pt;visibility:visible;mso-wrap-style:square">
            <v:imagedata r:id="rId8" o:title=""/>
          </v:shape>
        </w:pict>
      </w:r>
    </w:p>
    <w:p w14:paraId="41E2A75A" w14:textId="0EB206CB" w:rsidR="002319DB" w:rsidRDefault="00000000" w:rsidP="0015539A">
      <w:pPr>
        <w:rPr>
          <w:noProof/>
          <w:lang w:val="en-US"/>
        </w:rPr>
      </w:pPr>
      <w:r>
        <w:rPr>
          <w:noProof/>
          <w:lang w:val="en-US"/>
        </w:rPr>
        <w:pict w14:anchorId="6FE4F9EC">
          <v:shape id="_x0000_i1026" type="#_x0000_t75" style="width:439.5pt;height:232.5pt;visibility:visible;mso-wrap-style:square">
            <v:imagedata r:id="rId9" o:title=""/>
          </v:shape>
        </w:pict>
      </w:r>
    </w:p>
    <w:p w14:paraId="7199CE09" w14:textId="77777777" w:rsidR="00B50E75" w:rsidRDefault="00B50E75" w:rsidP="0015539A">
      <w:pPr>
        <w:rPr>
          <w:noProof/>
          <w:lang w:val="en-US"/>
        </w:rPr>
      </w:pPr>
    </w:p>
    <w:p w14:paraId="59DD201F" w14:textId="6D38BEEF" w:rsidR="00D75A81" w:rsidRDefault="00E053B3" w:rsidP="0015539A">
      <w:pPr>
        <w:rPr>
          <w:noProof/>
          <w:lang w:val="en-US"/>
        </w:rPr>
      </w:pPr>
      <w:r>
        <w:rPr>
          <w:noProof/>
          <w:lang w:val="en-US"/>
        </w:rPr>
        <w:lastRenderedPageBreak/>
        <w:t>When specifying new RF requirements for SAN/UE</w:t>
      </w:r>
      <w:r w:rsidR="00126144">
        <w:rPr>
          <w:noProof/>
          <w:lang w:val="en-US"/>
        </w:rPr>
        <w:t xml:space="preserve"> in a new frequency range</w:t>
      </w:r>
      <w:r>
        <w:rPr>
          <w:noProof/>
          <w:lang w:val="en-US"/>
        </w:rPr>
        <w:t xml:space="preserve">, </w:t>
      </w:r>
      <w:r w:rsidR="00D870F8">
        <w:rPr>
          <w:noProof/>
          <w:lang w:val="en-US"/>
        </w:rPr>
        <w:t xml:space="preserve">as it has been done for NTN and TN, </w:t>
      </w:r>
      <w:r w:rsidR="00293C7A">
        <w:rPr>
          <w:noProof/>
          <w:lang w:val="en-US"/>
        </w:rPr>
        <w:t xml:space="preserve">RAN4 </w:t>
      </w:r>
      <w:r w:rsidR="00D75A81">
        <w:rPr>
          <w:noProof/>
          <w:lang w:val="en-US"/>
        </w:rPr>
        <w:t>determine</w:t>
      </w:r>
      <w:r w:rsidR="00126144">
        <w:rPr>
          <w:noProof/>
          <w:lang w:val="en-US"/>
        </w:rPr>
        <w:t>s</w:t>
      </w:r>
      <w:r w:rsidR="00D75A81">
        <w:rPr>
          <w:noProof/>
          <w:lang w:val="en-US"/>
        </w:rPr>
        <w:t xml:space="preserve"> the SAN/UE ACLR/ACS requirements based on the outcomes </w:t>
      </w:r>
      <w:r w:rsidR="00126144">
        <w:rPr>
          <w:noProof/>
          <w:lang w:val="en-US"/>
        </w:rPr>
        <w:t>of a coexistence study</w:t>
      </w:r>
      <w:r w:rsidR="00D870F8">
        <w:rPr>
          <w:noProof/>
          <w:lang w:val="en-US"/>
        </w:rPr>
        <w:t>. Such study is assuming adjacent channel networks</w:t>
      </w:r>
      <w:r w:rsidR="001D528C">
        <w:rPr>
          <w:noProof/>
          <w:lang w:val="en-US"/>
        </w:rPr>
        <w:t>. RAN4 shall run such study in the context of this WI</w:t>
      </w:r>
      <w:r w:rsidR="007B4D36">
        <w:rPr>
          <w:noProof/>
          <w:lang w:val="en-US"/>
        </w:rPr>
        <w:t xml:space="preserve"> as it’s a new frequency range for which no NTN band has been specified so far. </w:t>
      </w:r>
      <w:r w:rsidR="00A621E5">
        <w:rPr>
          <w:noProof/>
          <w:lang w:val="en-US"/>
        </w:rPr>
        <w:t xml:space="preserve">This is aligned with the </w:t>
      </w:r>
      <w:r w:rsidR="006E545B">
        <w:rPr>
          <w:noProof/>
          <w:lang w:val="en-US"/>
        </w:rPr>
        <w:t xml:space="preserve">second bullet of WI objectives. </w:t>
      </w:r>
    </w:p>
    <w:p w14:paraId="57E651DF" w14:textId="7D6AC3F4" w:rsidR="0002613B" w:rsidRPr="00041556" w:rsidRDefault="0002613B" w:rsidP="0015539A">
      <w:pPr>
        <w:rPr>
          <w:b/>
          <w:bCs/>
          <w:noProof/>
          <w:lang w:val="en-US"/>
        </w:rPr>
      </w:pPr>
      <w:r w:rsidRPr="00041556">
        <w:rPr>
          <w:b/>
          <w:bCs/>
          <w:noProof/>
          <w:lang w:val="en-US"/>
        </w:rPr>
        <w:t>Proposal</w:t>
      </w:r>
      <w:r w:rsidR="008A2D3A" w:rsidRPr="00041556">
        <w:rPr>
          <w:b/>
          <w:bCs/>
          <w:noProof/>
          <w:lang w:val="en-US"/>
        </w:rPr>
        <w:t>1</w:t>
      </w:r>
      <w:r w:rsidRPr="00041556">
        <w:rPr>
          <w:b/>
          <w:bCs/>
          <w:noProof/>
          <w:lang w:val="en-US"/>
        </w:rPr>
        <w:t xml:space="preserve">: As </w:t>
      </w:r>
      <w:r w:rsidR="002F76A2" w:rsidRPr="00041556">
        <w:rPr>
          <w:b/>
          <w:bCs/>
          <w:noProof/>
          <w:lang w:val="en-US"/>
        </w:rPr>
        <w:t xml:space="preserve">done for any TN/NTN band previously, and as also </w:t>
      </w:r>
      <w:r w:rsidRPr="00041556">
        <w:rPr>
          <w:b/>
          <w:bCs/>
          <w:noProof/>
          <w:lang w:val="en-US"/>
        </w:rPr>
        <w:t xml:space="preserve">mentioned in the WI objectives, </w:t>
      </w:r>
      <w:r w:rsidR="00397E2F">
        <w:rPr>
          <w:b/>
          <w:bCs/>
          <w:noProof/>
          <w:lang w:val="en-US"/>
        </w:rPr>
        <w:t xml:space="preserve">RAN4 shall </w:t>
      </w:r>
      <w:r w:rsidRPr="00041556">
        <w:rPr>
          <w:b/>
          <w:bCs/>
          <w:noProof/>
          <w:lang w:val="en-US"/>
        </w:rPr>
        <w:t xml:space="preserve">conduct </w:t>
      </w:r>
      <w:r w:rsidR="00397E2F">
        <w:rPr>
          <w:b/>
          <w:bCs/>
          <w:noProof/>
          <w:lang w:val="en-US"/>
        </w:rPr>
        <w:t xml:space="preserve">a </w:t>
      </w:r>
      <w:r w:rsidRPr="00041556">
        <w:rPr>
          <w:b/>
          <w:bCs/>
          <w:noProof/>
          <w:lang w:val="en-US"/>
        </w:rPr>
        <w:t xml:space="preserve">coexistence study assuming </w:t>
      </w:r>
      <w:r w:rsidR="002F76A2" w:rsidRPr="00041556">
        <w:rPr>
          <w:b/>
          <w:bCs/>
          <w:noProof/>
          <w:lang w:val="en-US"/>
        </w:rPr>
        <w:t>adjacent TN/NTN networks</w:t>
      </w:r>
      <w:r w:rsidR="00F22CAA" w:rsidRPr="00041556">
        <w:rPr>
          <w:b/>
          <w:bCs/>
          <w:noProof/>
          <w:lang w:val="en-US"/>
        </w:rPr>
        <w:t>.</w:t>
      </w:r>
    </w:p>
    <w:p w14:paraId="622A9678" w14:textId="315E6459" w:rsidR="00260D29" w:rsidRDefault="00260D29" w:rsidP="00E67287">
      <w:pPr>
        <w:pStyle w:val="Heading2"/>
        <w:rPr>
          <w:noProof/>
        </w:rPr>
      </w:pPr>
      <w:r>
        <w:rPr>
          <w:noProof/>
        </w:rPr>
        <w:t>General</w:t>
      </w:r>
    </w:p>
    <w:p w14:paraId="7C7CAD12" w14:textId="44007F90" w:rsidR="00E67287" w:rsidRDefault="00E67287" w:rsidP="00260D29">
      <w:pPr>
        <w:pStyle w:val="Heading3"/>
        <w:rPr>
          <w:noProof/>
        </w:rPr>
      </w:pPr>
      <w:r>
        <w:rPr>
          <w:noProof/>
        </w:rPr>
        <w:t xml:space="preserve">New scenario </w:t>
      </w:r>
    </w:p>
    <w:p w14:paraId="0249FC5D" w14:textId="3BC2609D" w:rsidR="00B50E75" w:rsidRDefault="00E67287" w:rsidP="0015539A">
      <w:pPr>
        <w:rPr>
          <w:noProof/>
          <w:lang w:val="en-US"/>
        </w:rPr>
      </w:pPr>
      <w:r>
        <w:rPr>
          <w:noProof/>
          <w:lang w:val="en-US"/>
        </w:rPr>
        <w:t>C</w:t>
      </w:r>
      <w:r w:rsidR="00BA188C">
        <w:rPr>
          <w:noProof/>
          <w:lang w:val="en-US"/>
        </w:rPr>
        <w:t xml:space="preserve">ompared to the study for the Ka-band, </w:t>
      </w:r>
      <w:r w:rsidR="0092267D">
        <w:rPr>
          <w:noProof/>
          <w:lang w:val="en-US"/>
        </w:rPr>
        <w:t xml:space="preserve">a </w:t>
      </w:r>
      <w:r w:rsidR="00BA188C">
        <w:rPr>
          <w:noProof/>
          <w:lang w:val="en-US"/>
        </w:rPr>
        <w:t xml:space="preserve">new scenario </w:t>
      </w:r>
      <w:r w:rsidR="0092267D">
        <w:rPr>
          <w:noProof/>
          <w:lang w:val="en-US"/>
        </w:rPr>
        <w:t>has been proposed: ESIM connected to NGSO</w:t>
      </w:r>
      <w:r w:rsidR="00E053B3">
        <w:rPr>
          <w:noProof/>
          <w:lang w:val="en-US"/>
        </w:rPr>
        <w:t xml:space="preserve">. </w:t>
      </w:r>
    </w:p>
    <w:p w14:paraId="6B75725A" w14:textId="1A144E55" w:rsidR="00262ECF" w:rsidRPr="00397E2F" w:rsidRDefault="00262ECF" w:rsidP="0015539A">
      <w:pPr>
        <w:rPr>
          <w:b/>
          <w:bCs/>
          <w:noProof/>
          <w:lang w:val="en-US"/>
        </w:rPr>
      </w:pPr>
      <w:r w:rsidRPr="00397E2F">
        <w:rPr>
          <w:b/>
          <w:bCs/>
          <w:noProof/>
          <w:lang w:val="en-US"/>
        </w:rPr>
        <w:t>Observation</w:t>
      </w:r>
      <w:r w:rsidR="008A2D3A" w:rsidRPr="00397E2F">
        <w:rPr>
          <w:b/>
          <w:bCs/>
          <w:noProof/>
          <w:lang w:val="en-US"/>
        </w:rPr>
        <w:t>1</w:t>
      </w:r>
      <w:r w:rsidRPr="00397E2F">
        <w:rPr>
          <w:b/>
          <w:bCs/>
          <w:noProof/>
          <w:lang w:val="en-US"/>
        </w:rPr>
        <w:t xml:space="preserve">: </w:t>
      </w:r>
      <w:r w:rsidR="00B01601" w:rsidRPr="00397E2F">
        <w:rPr>
          <w:b/>
          <w:bCs/>
          <w:noProof/>
          <w:lang w:val="en-US"/>
        </w:rPr>
        <w:t xml:space="preserve">ESIM connected to NGSO SAN is a new </w:t>
      </w:r>
      <w:r w:rsidR="00DD2FDC" w:rsidRPr="00397E2F">
        <w:rPr>
          <w:b/>
          <w:bCs/>
          <w:noProof/>
          <w:lang w:val="en-US"/>
        </w:rPr>
        <w:t xml:space="preserve">additional </w:t>
      </w:r>
      <w:r w:rsidR="00B01601" w:rsidRPr="00397E2F">
        <w:rPr>
          <w:b/>
          <w:bCs/>
          <w:noProof/>
          <w:lang w:val="en-US"/>
        </w:rPr>
        <w:t>scenario</w:t>
      </w:r>
      <w:r w:rsidR="00DD2FDC" w:rsidRPr="00397E2F">
        <w:rPr>
          <w:b/>
          <w:bCs/>
          <w:noProof/>
          <w:lang w:val="en-US"/>
        </w:rPr>
        <w:t xml:space="preserve"> to consider for the coexistence study for the NTN Ku band.</w:t>
      </w:r>
    </w:p>
    <w:p w14:paraId="77B4245B" w14:textId="450C0F77" w:rsidR="001F6896" w:rsidRDefault="007E713C" w:rsidP="00260D29">
      <w:pPr>
        <w:pStyle w:val="Heading3"/>
        <w:rPr>
          <w:noProof/>
        </w:rPr>
      </w:pPr>
      <w:r>
        <w:rPr>
          <w:noProof/>
        </w:rPr>
        <w:t>Reference f</w:t>
      </w:r>
      <w:r w:rsidR="001F6896">
        <w:rPr>
          <w:noProof/>
        </w:rPr>
        <w:t>requenc</w:t>
      </w:r>
      <w:r>
        <w:rPr>
          <w:noProof/>
        </w:rPr>
        <w:t>ies</w:t>
      </w:r>
    </w:p>
    <w:p w14:paraId="4F21DC16" w14:textId="6C5A32D6" w:rsidR="007E713C" w:rsidRDefault="007E713C" w:rsidP="007E713C">
      <w:pPr>
        <w:rPr>
          <w:lang w:val="en-GB"/>
        </w:rPr>
      </w:pPr>
      <w:r>
        <w:rPr>
          <w:lang w:val="en-GB"/>
        </w:rPr>
        <w:t xml:space="preserve">The coexistence simulations should be </w:t>
      </w:r>
      <w:r w:rsidR="00C3717F">
        <w:rPr>
          <w:lang w:val="en-GB"/>
        </w:rPr>
        <w:t xml:space="preserve">based on reference frequencies, one for UL (Earth to Space) and one for DL (Space to Earth). For the Ka-band, </w:t>
      </w:r>
      <w:r w:rsidR="005C1AA8">
        <w:rPr>
          <w:lang w:val="en-GB"/>
        </w:rPr>
        <w:t xml:space="preserve">RAN4 used respectively </w:t>
      </w:r>
      <w:r w:rsidR="00C83EDC">
        <w:rPr>
          <w:lang w:val="en-GB"/>
        </w:rPr>
        <w:t>27 and 17 GHz.</w:t>
      </w:r>
    </w:p>
    <w:p w14:paraId="2A6FE8C3" w14:textId="462AC7CF" w:rsidR="005B48D1" w:rsidRDefault="00C83EDC" w:rsidP="00E22E5A">
      <w:pPr>
        <w:rPr>
          <w:lang w:val="en-GB"/>
        </w:rPr>
      </w:pPr>
      <w:r>
        <w:rPr>
          <w:lang w:val="en-GB"/>
        </w:rPr>
        <w:t xml:space="preserve">Similarly, using </w:t>
      </w:r>
      <w:r w:rsidR="00D52805">
        <w:rPr>
          <w:lang w:val="en-GB"/>
        </w:rPr>
        <w:t xml:space="preserve">one frequency in the lowest UL and DL range, we would propose to </w:t>
      </w:r>
      <w:r w:rsidR="005B48D1">
        <w:rPr>
          <w:lang w:val="en-GB"/>
        </w:rPr>
        <w:t xml:space="preserve">use the following reference frequencies </w:t>
      </w:r>
      <w:r>
        <w:rPr>
          <w:lang w:val="en-GB"/>
        </w:rPr>
        <w:t>for the Ku-band</w:t>
      </w:r>
      <w:r w:rsidR="005B48D1">
        <w:rPr>
          <w:lang w:val="en-GB"/>
        </w:rPr>
        <w:t xml:space="preserve"> coexistence study:</w:t>
      </w:r>
      <w:r w:rsidR="00E22E5A">
        <w:rPr>
          <w:lang w:val="en-GB"/>
        </w:rPr>
        <w:t xml:space="preserve"> </w:t>
      </w:r>
      <w:r w:rsidR="005B48D1">
        <w:rPr>
          <w:lang w:val="en-GB"/>
        </w:rPr>
        <w:t xml:space="preserve"> </w:t>
      </w:r>
      <w:r w:rsidR="00E22E5A">
        <w:rPr>
          <w:lang w:val="en-GB"/>
        </w:rPr>
        <w:t>14 GHz for UL and 11 GHz for DL.</w:t>
      </w:r>
    </w:p>
    <w:p w14:paraId="67568E35" w14:textId="6E74A6A3" w:rsidR="00E22E5A" w:rsidRPr="00397E2F" w:rsidRDefault="00E22E5A" w:rsidP="00E22E5A">
      <w:pPr>
        <w:rPr>
          <w:b/>
          <w:bCs/>
          <w:lang w:val="en-GB"/>
        </w:rPr>
      </w:pPr>
      <w:r w:rsidRPr="00397E2F">
        <w:rPr>
          <w:b/>
          <w:bCs/>
          <w:lang w:val="en-GB"/>
        </w:rPr>
        <w:t>Proposal</w:t>
      </w:r>
      <w:r w:rsidR="008A2D3A" w:rsidRPr="00397E2F">
        <w:rPr>
          <w:b/>
          <w:bCs/>
          <w:lang w:val="en-GB"/>
        </w:rPr>
        <w:t>2</w:t>
      </w:r>
      <w:r w:rsidRPr="00397E2F">
        <w:rPr>
          <w:b/>
          <w:bCs/>
          <w:lang w:val="en-GB"/>
        </w:rPr>
        <w:t xml:space="preserve">: </w:t>
      </w:r>
      <w:r w:rsidR="0034212A">
        <w:rPr>
          <w:b/>
          <w:bCs/>
          <w:lang w:val="en-GB"/>
        </w:rPr>
        <w:t xml:space="preserve">The reference frequencies to be considered in the </w:t>
      </w:r>
      <w:r w:rsidR="00254645" w:rsidRPr="00397E2F">
        <w:rPr>
          <w:b/>
          <w:bCs/>
          <w:lang w:val="en-GB"/>
        </w:rPr>
        <w:t xml:space="preserve">coexistence </w:t>
      </w:r>
      <w:r w:rsidR="0034212A">
        <w:rPr>
          <w:b/>
          <w:bCs/>
          <w:lang w:val="en-GB"/>
        </w:rPr>
        <w:t>study</w:t>
      </w:r>
      <w:r w:rsidR="00254645" w:rsidRPr="00397E2F">
        <w:rPr>
          <w:b/>
          <w:bCs/>
          <w:lang w:val="en-GB"/>
        </w:rPr>
        <w:t xml:space="preserve"> </w:t>
      </w:r>
      <w:r w:rsidR="0034212A">
        <w:rPr>
          <w:b/>
          <w:bCs/>
          <w:lang w:val="en-GB"/>
        </w:rPr>
        <w:t>should be</w:t>
      </w:r>
      <w:r w:rsidR="00262ECF" w:rsidRPr="00397E2F">
        <w:rPr>
          <w:b/>
          <w:bCs/>
          <w:lang w:val="en-GB"/>
        </w:rPr>
        <w:t xml:space="preserve"> 14 GHz for UL (Earth to Space) and 11 GHz for DL (Space to Earth)</w:t>
      </w:r>
      <w:r w:rsidR="003F49FA">
        <w:rPr>
          <w:b/>
          <w:bCs/>
          <w:lang w:val="en-GB"/>
        </w:rPr>
        <w:t>.</w:t>
      </w:r>
    </w:p>
    <w:p w14:paraId="05C9270E" w14:textId="0A4E2EDA" w:rsidR="000525C8" w:rsidRDefault="000525C8" w:rsidP="00260D29">
      <w:pPr>
        <w:pStyle w:val="Heading3"/>
      </w:pPr>
      <w:r>
        <w:t xml:space="preserve">Channel BW </w:t>
      </w:r>
    </w:p>
    <w:p w14:paraId="75A43E7E" w14:textId="475339FD" w:rsidR="00260D29" w:rsidRDefault="00942C02" w:rsidP="00260D29">
      <w:pPr>
        <w:rPr>
          <w:lang w:val="en-US"/>
        </w:rPr>
      </w:pPr>
      <w:r>
        <w:rPr>
          <w:lang w:val="en-GB"/>
        </w:rPr>
        <w:t xml:space="preserve">According to the WI </w:t>
      </w:r>
      <w:r>
        <w:rPr>
          <w:lang w:val="en-US"/>
        </w:rPr>
        <w:t>(</w:t>
      </w:r>
      <w:r>
        <w:rPr>
          <w:lang w:val="en-US"/>
        </w:rPr>
        <w:fldChar w:fldCharType="begin"/>
      </w:r>
      <w:r>
        <w:rPr>
          <w:lang w:val="en-US"/>
        </w:rPr>
        <w:instrText xml:space="preserve"> REF _Ref172108255 \r \h </w:instrText>
      </w:r>
      <w:r>
        <w:rPr>
          <w:lang w:val="en-US"/>
        </w:rPr>
      </w:r>
      <w:r>
        <w:rPr>
          <w:lang w:val="en-US"/>
        </w:rPr>
        <w:fldChar w:fldCharType="separate"/>
      </w:r>
      <w:r>
        <w:rPr>
          <w:lang w:val="en-US"/>
        </w:rPr>
        <w:t>[1]</w:t>
      </w:r>
      <w:r>
        <w:rPr>
          <w:lang w:val="en-US"/>
        </w:rPr>
        <w:fldChar w:fldCharType="end"/>
      </w:r>
      <w:r>
        <w:rPr>
          <w:lang w:val="en-US"/>
        </w:rPr>
        <w:t xml:space="preserve">), </w:t>
      </w:r>
      <w:r w:rsidR="00D26B72">
        <w:rPr>
          <w:lang w:val="en-US"/>
        </w:rPr>
        <w:t xml:space="preserve">the new NTN KU band(s) should belong either to </w:t>
      </w:r>
      <w:r w:rsidR="00A43770">
        <w:rPr>
          <w:lang w:val="en-US"/>
        </w:rPr>
        <w:t>FR1-NTN or FR2-NTN, pending on RAN4 decision. For the coexistence s</w:t>
      </w:r>
      <w:r w:rsidR="00F242AD">
        <w:rPr>
          <w:lang w:val="en-US"/>
        </w:rPr>
        <w:t xml:space="preserve">tudy, to make sure the results would be relevant for both frequency ranges, we propose to use 100 MHz channel BW </w:t>
      </w:r>
      <w:r w:rsidR="00564BD2">
        <w:rPr>
          <w:lang w:val="en-US"/>
        </w:rPr>
        <w:t xml:space="preserve">for both TN and NTN as 100 MHz channel BW has been specified for both FR1-NTN and </w:t>
      </w:r>
      <w:r w:rsidR="00581259">
        <w:rPr>
          <w:lang w:val="en-US"/>
        </w:rPr>
        <w:t>FR2-NTN.</w:t>
      </w:r>
      <w:r w:rsidR="00E87375">
        <w:rPr>
          <w:lang w:val="en-US"/>
        </w:rPr>
        <w:t xml:space="preserve"> </w:t>
      </w:r>
      <w:r w:rsidR="00323627">
        <w:rPr>
          <w:lang w:val="en-US"/>
        </w:rPr>
        <w:t>And this e</w:t>
      </w:r>
      <w:r w:rsidR="00E87375">
        <w:rPr>
          <w:lang w:val="en-US"/>
        </w:rPr>
        <w:t>ven if 100 MHz channel BW is not specified today for FR1-NTN</w:t>
      </w:r>
      <w:r w:rsidR="00323627">
        <w:rPr>
          <w:lang w:val="en-US"/>
        </w:rPr>
        <w:t>.</w:t>
      </w:r>
    </w:p>
    <w:p w14:paraId="52912E38" w14:textId="673C97AA" w:rsidR="00581259" w:rsidRPr="0034212A" w:rsidRDefault="00581259" w:rsidP="00260D29">
      <w:pPr>
        <w:rPr>
          <w:b/>
          <w:bCs/>
          <w:lang w:val="en-GB"/>
        </w:rPr>
      </w:pPr>
      <w:r w:rsidRPr="0034212A">
        <w:rPr>
          <w:b/>
          <w:bCs/>
          <w:lang w:val="en-US"/>
        </w:rPr>
        <w:t>Proposal</w:t>
      </w:r>
      <w:r w:rsidR="008A2D3A" w:rsidRPr="0034212A">
        <w:rPr>
          <w:b/>
          <w:bCs/>
          <w:lang w:val="en-US"/>
        </w:rPr>
        <w:t>3</w:t>
      </w:r>
      <w:r w:rsidRPr="0034212A">
        <w:rPr>
          <w:b/>
          <w:bCs/>
          <w:lang w:val="en-US"/>
        </w:rPr>
        <w:t xml:space="preserve">: Use 100 MHz channel BW for both NTN and TN network. </w:t>
      </w:r>
    </w:p>
    <w:p w14:paraId="63FEBA7F" w14:textId="4FCD1E6F" w:rsidR="00E67287" w:rsidRDefault="00E67287" w:rsidP="00E67287">
      <w:pPr>
        <w:pStyle w:val="Heading2"/>
      </w:pPr>
      <w:r>
        <w:t>Missing NTN assumptions</w:t>
      </w:r>
    </w:p>
    <w:p w14:paraId="0771863A" w14:textId="5F0BC0FF" w:rsidR="00B90FAC" w:rsidRDefault="00B90FAC" w:rsidP="00B90FAC">
      <w:pPr>
        <w:pStyle w:val="Heading3"/>
      </w:pPr>
      <w:r>
        <w:t>Parameters</w:t>
      </w:r>
    </w:p>
    <w:p w14:paraId="46418570" w14:textId="5F317565" w:rsidR="00E67287" w:rsidRDefault="00491DB7" w:rsidP="00E67287">
      <w:pPr>
        <w:rPr>
          <w:lang w:val="en-GB"/>
        </w:rPr>
      </w:pPr>
      <w:r>
        <w:rPr>
          <w:lang w:val="en-GB"/>
        </w:rPr>
        <w:t>For NTN</w:t>
      </w:r>
      <w:r w:rsidR="00D370DD">
        <w:rPr>
          <w:lang w:val="en-GB"/>
        </w:rPr>
        <w:t xml:space="preserve"> Ka band and NTN FR1 (2 GHz) coexistence studies, RAN4 used the parameters </w:t>
      </w:r>
      <w:r w:rsidR="00722DB1">
        <w:rPr>
          <w:lang w:val="en-GB"/>
        </w:rPr>
        <w:t xml:space="preserve">(set 1) from the NTN TR 38.821. </w:t>
      </w:r>
      <w:r w:rsidR="00A766A0">
        <w:rPr>
          <w:lang w:val="en-GB"/>
        </w:rPr>
        <w:t>Th</w:t>
      </w:r>
      <w:r w:rsidR="00DF20D6">
        <w:rPr>
          <w:lang w:val="en-GB"/>
        </w:rPr>
        <w:t>is</w:t>
      </w:r>
      <w:r w:rsidR="00A766A0">
        <w:rPr>
          <w:lang w:val="en-GB"/>
        </w:rPr>
        <w:t xml:space="preserve"> information </w:t>
      </w:r>
      <w:r w:rsidR="00DF20D6">
        <w:rPr>
          <w:lang w:val="en-GB"/>
        </w:rPr>
        <w:t>is</w:t>
      </w:r>
      <w:r w:rsidR="00C646F0">
        <w:rPr>
          <w:lang w:val="en-GB"/>
        </w:rPr>
        <w:t xml:space="preserve"> available for the reference frequenc</w:t>
      </w:r>
      <w:r w:rsidR="00DF20D6">
        <w:rPr>
          <w:lang w:val="en-GB"/>
        </w:rPr>
        <w:t>ies</w:t>
      </w:r>
      <w:r w:rsidR="00C646F0">
        <w:rPr>
          <w:lang w:val="en-GB"/>
        </w:rPr>
        <w:t xml:space="preserve"> used for the coexistence study, i.e. 2 GHz, 17 GHz and 27 GHz.</w:t>
      </w:r>
    </w:p>
    <w:p w14:paraId="354B7F1D" w14:textId="5321D555" w:rsidR="00C646F0" w:rsidRDefault="00C646F0" w:rsidP="00E67287">
      <w:pPr>
        <w:rPr>
          <w:lang w:val="en-GB"/>
        </w:rPr>
      </w:pPr>
      <w:r>
        <w:rPr>
          <w:lang w:val="en-GB"/>
        </w:rPr>
        <w:t xml:space="preserve">But for the Ku band, such information is not available </w:t>
      </w:r>
      <w:r w:rsidR="00CD5642">
        <w:rPr>
          <w:lang w:val="en-GB"/>
        </w:rPr>
        <w:t>in th</w:t>
      </w:r>
      <w:r w:rsidR="00DF20D6">
        <w:rPr>
          <w:lang w:val="en-GB"/>
        </w:rPr>
        <w:t>is</w:t>
      </w:r>
      <w:r w:rsidR="00CD5642">
        <w:rPr>
          <w:lang w:val="en-GB"/>
        </w:rPr>
        <w:t xml:space="preserve"> TR</w:t>
      </w:r>
      <w:r w:rsidR="00DF20D6">
        <w:rPr>
          <w:lang w:val="en-GB"/>
        </w:rPr>
        <w:t xml:space="preserve"> 38.821</w:t>
      </w:r>
      <w:r w:rsidR="00CD5642">
        <w:rPr>
          <w:lang w:val="en-GB"/>
        </w:rPr>
        <w:t xml:space="preserve">, </w:t>
      </w:r>
      <w:r w:rsidR="00DF20D6">
        <w:rPr>
          <w:lang w:val="en-GB"/>
        </w:rPr>
        <w:t>this is</w:t>
      </w:r>
      <w:r w:rsidR="00CD5642">
        <w:rPr>
          <w:lang w:val="en-GB"/>
        </w:rPr>
        <w:t xml:space="preserve"> missing to run the coexistence study. Hopefully, sa</w:t>
      </w:r>
      <w:r w:rsidR="00A37DB7">
        <w:rPr>
          <w:lang w:val="en-GB"/>
        </w:rPr>
        <w:t xml:space="preserve">tellite manufacturers and/or operators could provide representative values </w:t>
      </w:r>
      <w:r w:rsidR="003A1A55">
        <w:rPr>
          <w:lang w:val="en-GB"/>
        </w:rPr>
        <w:t xml:space="preserve">that could be used for the study. </w:t>
      </w:r>
    </w:p>
    <w:p w14:paraId="1BF2BF89" w14:textId="2E13473D" w:rsidR="005F4D5B" w:rsidRDefault="00D43C32" w:rsidP="00E67287">
      <w:pPr>
        <w:rPr>
          <w:lang w:val="en-GB"/>
        </w:rPr>
      </w:pPr>
      <w:r>
        <w:rPr>
          <w:lang w:val="en-GB"/>
        </w:rPr>
        <w:t>A least, the following l</w:t>
      </w:r>
      <w:r w:rsidR="00CD5642">
        <w:rPr>
          <w:lang w:val="en-GB"/>
        </w:rPr>
        <w:t>ist of parameters</w:t>
      </w:r>
      <w:r>
        <w:rPr>
          <w:lang w:val="en-GB"/>
        </w:rPr>
        <w:t xml:space="preserve"> is missing</w:t>
      </w:r>
      <w:r w:rsidR="005F4D5B">
        <w:rPr>
          <w:lang w:val="en-GB"/>
        </w:rPr>
        <w:t>:</w:t>
      </w:r>
    </w:p>
    <w:p w14:paraId="52DE41EA" w14:textId="788E43E8" w:rsidR="00CD5642" w:rsidRDefault="005F4D5B" w:rsidP="005F4D5B">
      <w:pPr>
        <w:numPr>
          <w:ilvl w:val="0"/>
          <w:numId w:val="49"/>
        </w:numPr>
        <w:rPr>
          <w:lang w:val="en-GB"/>
        </w:rPr>
      </w:pPr>
      <w:r>
        <w:rPr>
          <w:lang w:val="en-GB"/>
        </w:rPr>
        <w:lastRenderedPageBreak/>
        <w:t>F</w:t>
      </w:r>
      <w:r w:rsidR="00DB4482">
        <w:rPr>
          <w:lang w:val="en-GB"/>
        </w:rPr>
        <w:t>or LEO600, LEO1200 and GEO</w:t>
      </w:r>
      <w:r>
        <w:rPr>
          <w:lang w:val="en-GB"/>
        </w:rPr>
        <w:t xml:space="preserve"> SAN</w:t>
      </w:r>
      <w:r w:rsidR="00DB4482">
        <w:rPr>
          <w:lang w:val="en-GB"/>
        </w:rPr>
        <w:t xml:space="preserve">: </w:t>
      </w:r>
    </w:p>
    <w:p w14:paraId="3BCCF7A0" w14:textId="72CD57D6" w:rsidR="005F4D5B" w:rsidRDefault="005F4D5B" w:rsidP="005F4D5B">
      <w:pPr>
        <w:numPr>
          <w:ilvl w:val="1"/>
          <w:numId w:val="49"/>
        </w:numPr>
        <w:rPr>
          <w:lang w:val="en-GB"/>
        </w:rPr>
      </w:pPr>
      <w:r>
        <w:rPr>
          <w:lang w:val="en-GB"/>
        </w:rPr>
        <w:t>EIRP density</w:t>
      </w:r>
      <w:r w:rsidR="006A2BFC">
        <w:rPr>
          <w:lang w:val="en-GB"/>
        </w:rPr>
        <w:t>.</w:t>
      </w:r>
    </w:p>
    <w:p w14:paraId="480545CE" w14:textId="4262AF07" w:rsidR="005F4D5B" w:rsidRDefault="006A2BFC" w:rsidP="005F4D5B">
      <w:pPr>
        <w:numPr>
          <w:ilvl w:val="1"/>
          <w:numId w:val="49"/>
        </w:numPr>
        <w:rPr>
          <w:lang w:val="en-GB"/>
        </w:rPr>
      </w:pPr>
      <w:r>
        <w:rPr>
          <w:lang w:val="en-GB"/>
        </w:rPr>
        <w:t>Tx antenna max gain</w:t>
      </w:r>
      <w:r w:rsidR="00E913D5">
        <w:rPr>
          <w:lang w:val="en-GB"/>
        </w:rPr>
        <w:t>.</w:t>
      </w:r>
    </w:p>
    <w:p w14:paraId="6D8EA17F" w14:textId="0B030301" w:rsidR="006A2BFC" w:rsidRDefault="006A2BFC" w:rsidP="005F4D5B">
      <w:pPr>
        <w:numPr>
          <w:ilvl w:val="1"/>
          <w:numId w:val="49"/>
        </w:numPr>
        <w:rPr>
          <w:lang w:val="en-GB"/>
        </w:rPr>
      </w:pPr>
      <w:r>
        <w:rPr>
          <w:lang w:val="en-GB"/>
        </w:rPr>
        <w:t>Rx antenna max gain.</w:t>
      </w:r>
    </w:p>
    <w:p w14:paraId="7DA98C20" w14:textId="5F794057" w:rsidR="007962FF" w:rsidRDefault="007962FF" w:rsidP="005F4D5B">
      <w:pPr>
        <w:numPr>
          <w:ilvl w:val="1"/>
          <w:numId w:val="49"/>
        </w:numPr>
        <w:rPr>
          <w:lang w:val="fr-FR"/>
        </w:rPr>
      </w:pPr>
      <w:r w:rsidRPr="007962FF">
        <w:rPr>
          <w:lang w:val="fr-FR"/>
        </w:rPr>
        <w:t>Satellite noise figure (G/T</w:t>
      </w:r>
      <w:r>
        <w:rPr>
          <w:lang w:val="fr-FR"/>
        </w:rPr>
        <w:t>)</w:t>
      </w:r>
    </w:p>
    <w:p w14:paraId="47321CE2" w14:textId="7F3554FD" w:rsidR="00EB335B" w:rsidRDefault="00EB335B" w:rsidP="00EB335B">
      <w:pPr>
        <w:numPr>
          <w:ilvl w:val="0"/>
          <w:numId w:val="49"/>
        </w:numPr>
        <w:rPr>
          <w:lang w:val="fr-FR"/>
        </w:rPr>
      </w:pPr>
      <w:r>
        <w:rPr>
          <w:lang w:val="fr-FR"/>
        </w:rPr>
        <w:t>For VSAT UE :</w:t>
      </w:r>
    </w:p>
    <w:p w14:paraId="74F8D9D5" w14:textId="14A570A4" w:rsidR="00EB335B" w:rsidRDefault="00EB335B" w:rsidP="00EB335B">
      <w:pPr>
        <w:numPr>
          <w:ilvl w:val="1"/>
          <w:numId w:val="49"/>
        </w:numPr>
        <w:rPr>
          <w:lang w:val="fr-FR"/>
        </w:rPr>
      </w:pPr>
      <w:r>
        <w:rPr>
          <w:lang w:val="fr-FR"/>
        </w:rPr>
        <w:t>Antenna type</w:t>
      </w:r>
    </w:p>
    <w:p w14:paraId="6917ACFF" w14:textId="37B8113E" w:rsidR="00EB335B" w:rsidRDefault="0018788D" w:rsidP="00EB335B">
      <w:pPr>
        <w:numPr>
          <w:ilvl w:val="1"/>
          <w:numId w:val="49"/>
        </w:numPr>
        <w:rPr>
          <w:lang w:val="fr-FR"/>
        </w:rPr>
      </w:pPr>
      <w:r>
        <w:rPr>
          <w:lang w:val="fr-FR"/>
        </w:rPr>
        <w:t>Noise figure</w:t>
      </w:r>
    </w:p>
    <w:p w14:paraId="7ED0F97C" w14:textId="77777777" w:rsidR="00E913D5" w:rsidRDefault="00E913D5" w:rsidP="00E913D5">
      <w:pPr>
        <w:numPr>
          <w:ilvl w:val="1"/>
          <w:numId w:val="49"/>
        </w:numPr>
        <w:rPr>
          <w:lang w:val="en-GB"/>
        </w:rPr>
      </w:pPr>
      <w:r>
        <w:rPr>
          <w:lang w:val="en-GB"/>
        </w:rPr>
        <w:t>Tx antenna max gain.</w:t>
      </w:r>
    </w:p>
    <w:p w14:paraId="32000E26" w14:textId="77777777" w:rsidR="00E913D5" w:rsidRDefault="00E913D5" w:rsidP="00E913D5">
      <w:pPr>
        <w:numPr>
          <w:ilvl w:val="1"/>
          <w:numId w:val="49"/>
        </w:numPr>
        <w:rPr>
          <w:lang w:val="en-GB"/>
        </w:rPr>
      </w:pPr>
      <w:r>
        <w:rPr>
          <w:lang w:val="en-GB"/>
        </w:rPr>
        <w:t>Rx antenna max gain.</w:t>
      </w:r>
    </w:p>
    <w:p w14:paraId="0E25D33F" w14:textId="7418D7E4" w:rsidR="0018788D" w:rsidRDefault="00B27975" w:rsidP="00EB335B">
      <w:pPr>
        <w:numPr>
          <w:ilvl w:val="1"/>
          <w:numId w:val="49"/>
        </w:numPr>
        <w:rPr>
          <w:lang w:val="fr-FR"/>
        </w:rPr>
      </w:pPr>
      <w:r>
        <w:rPr>
          <w:lang w:val="fr-FR"/>
        </w:rPr>
        <w:t>UE max Tx power.</w:t>
      </w:r>
    </w:p>
    <w:p w14:paraId="1CAE86E7" w14:textId="2C8E17CE" w:rsidR="008A2D3A" w:rsidRPr="004A2564" w:rsidRDefault="008A2D3A" w:rsidP="008A2D3A">
      <w:pPr>
        <w:rPr>
          <w:b/>
          <w:bCs/>
          <w:lang w:val="en-GB"/>
        </w:rPr>
      </w:pPr>
      <w:r w:rsidRPr="004A2564">
        <w:rPr>
          <w:b/>
          <w:bCs/>
          <w:lang w:val="en-US"/>
        </w:rPr>
        <w:t>Proposal</w:t>
      </w:r>
      <w:r w:rsidR="005B6139" w:rsidRPr="004A2564">
        <w:rPr>
          <w:b/>
          <w:bCs/>
          <w:lang w:val="en-US"/>
        </w:rPr>
        <w:t xml:space="preserve">4 : </w:t>
      </w:r>
      <w:r w:rsidR="005B6139" w:rsidRPr="004A2564">
        <w:rPr>
          <w:b/>
          <w:bCs/>
          <w:lang w:val="en-GB"/>
        </w:rPr>
        <w:t>RAN4 shall collect the following missing information on</w:t>
      </w:r>
      <w:r w:rsidR="000D74AF" w:rsidRPr="004A2564">
        <w:rPr>
          <w:b/>
          <w:bCs/>
          <w:lang w:val="en-GB"/>
        </w:rPr>
        <w:t>:</w:t>
      </w:r>
    </w:p>
    <w:p w14:paraId="02AA281C" w14:textId="395F53C2" w:rsidR="000D74AF" w:rsidRPr="004A2564" w:rsidRDefault="000D74AF" w:rsidP="000D74AF">
      <w:pPr>
        <w:numPr>
          <w:ilvl w:val="0"/>
          <w:numId w:val="49"/>
        </w:numPr>
        <w:rPr>
          <w:b/>
          <w:bCs/>
          <w:lang w:val="en-US"/>
        </w:rPr>
      </w:pPr>
      <w:r w:rsidRPr="004A2564">
        <w:rPr>
          <w:b/>
          <w:bCs/>
          <w:lang w:val="en-GB"/>
        </w:rPr>
        <w:t>SAN: EIRP density, Tx antenna max gain, Rx antenna max gain,</w:t>
      </w:r>
      <w:r w:rsidR="00436FE9" w:rsidRPr="004A2564">
        <w:rPr>
          <w:b/>
          <w:bCs/>
          <w:lang w:val="en-GB"/>
        </w:rPr>
        <w:t xml:space="preserve"> G/T figure.</w:t>
      </w:r>
    </w:p>
    <w:p w14:paraId="0B5B3D86" w14:textId="312C5A51" w:rsidR="00436FE9" w:rsidRPr="004A2564" w:rsidRDefault="00436FE9" w:rsidP="000D74AF">
      <w:pPr>
        <w:numPr>
          <w:ilvl w:val="0"/>
          <w:numId w:val="49"/>
        </w:numPr>
        <w:rPr>
          <w:b/>
          <w:bCs/>
          <w:lang w:val="fr-FR"/>
        </w:rPr>
      </w:pPr>
      <w:r w:rsidRPr="004A2564">
        <w:rPr>
          <w:b/>
          <w:bCs/>
          <w:lang w:val="fr-FR"/>
        </w:rPr>
        <w:t>VSAT UE: antenna type, noise figure, Tx antenna max gain, Rx antenna max gain, UE max Tx power.</w:t>
      </w:r>
    </w:p>
    <w:p w14:paraId="60B5660F" w14:textId="06919B64" w:rsidR="005828E2" w:rsidRDefault="00DF20D6" w:rsidP="00B90FAC">
      <w:pPr>
        <w:pStyle w:val="Heading3"/>
      </w:pPr>
      <w:r>
        <w:t>Propagation</w:t>
      </w:r>
      <w:r w:rsidR="005364A3">
        <w:t xml:space="preserve"> model</w:t>
      </w:r>
    </w:p>
    <w:p w14:paraId="1ABDD226" w14:textId="5F393551" w:rsidR="00B90FAC" w:rsidRDefault="00B90FAC" w:rsidP="00B90FAC">
      <w:pPr>
        <w:rPr>
          <w:lang w:val="en-GB"/>
        </w:rPr>
      </w:pPr>
      <w:r>
        <w:rPr>
          <w:lang w:val="en-GB"/>
        </w:rPr>
        <w:t>For NTN Ka band and NTN FR1 (2 GHz) coexistence studies, RAN4 used the propagation mode information from the NTN TR 38.811. This information is available for the reference frequencies used for the coexistence study, i.e. 2 GHz, 17 GHz and 27 GHz.</w:t>
      </w:r>
    </w:p>
    <w:p w14:paraId="7F33AEE7" w14:textId="5A6CDAF0" w:rsidR="00B90FAC" w:rsidRDefault="00B90FAC" w:rsidP="00B90FAC">
      <w:pPr>
        <w:rPr>
          <w:lang w:val="en-GB"/>
        </w:rPr>
      </w:pPr>
      <w:r>
        <w:rPr>
          <w:lang w:val="en-GB"/>
        </w:rPr>
        <w:t>Again, for the Ku band, such information is not available in th</w:t>
      </w:r>
      <w:r w:rsidR="00175E9E">
        <w:rPr>
          <w:lang w:val="en-GB"/>
        </w:rPr>
        <w:t>e</w:t>
      </w:r>
      <w:r>
        <w:rPr>
          <w:lang w:val="en-GB"/>
        </w:rPr>
        <w:t xml:space="preserve"> TR 38.811, this is missing to run the coexistence study. Hopefully, satellite manufacturers and/or operators could provide </w:t>
      </w:r>
      <w:r w:rsidR="001C7FE2">
        <w:rPr>
          <w:lang w:val="en-GB"/>
        </w:rPr>
        <w:t xml:space="preserve">the </w:t>
      </w:r>
      <w:r>
        <w:rPr>
          <w:lang w:val="en-GB"/>
        </w:rPr>
        <w:t xml:space="preserve">representative values that could be used for the study. </w:t>
      </w:r>
    </w:p>
    <w:p w14:paraId="429C3C80" w14:textId="62C447A9" w:rsidR="00B90FAC" w:rsidRDefault="00B90FAC" w:rsidP="00B90FAC">
      <w:pPr>
        <w:rPr>
          <w:lang w:val="en-GB"/>
        </w:rPr>
      </w:pPr>
      <w:r>
        <w:rPr>
          <w:lang w:val="en-GB"/>
        </w:rPr>
        <w:t>A least, the following information are missing:</w:t>
      </w:r>
    </w:p>
    <w:p w14:paraId="13D7BD0E" w14:textId="71EC65B6" w:rsidR="00B90FAC" w:rsidRDefault="009F6046" w:rsidP="009F6046">
      <w:pPr>
        <w:numPr>
          <w:ilvl w:val="0"/>
          <w:numId w:val="49"/>
        </w:numPr>
        <w:rPr>
          <w:lang w:val="en-GB"/>
        </w:rPr>
      </w:pPr>
      <w:r>
        <w:rPr>
          <w:lang w:val="en-GB"/>
        </w:rPr>
        <w:t>Shadow fading and clutter loss table</w:t>
      </w:r>
      <w:r w:rsidR="0024186E">
        <w:rPr>
          <w:lang w:val="en-GB"/>
        </w:rPr>
        <w:t>s for the reference frequencies.</w:t>
      </w:r>
    </w:p>
    <w:p w14:paraId="06839098" w14:textId="7F4CBB7C" w:rsidR="00DF20D6" w:rsidRDefault="001F6AA2" w:rsidP="00E67287">
      <w:pPr>
        <w:numPr>
          <w:ilvl w:val="0"/>
          <w:numId w:val="49"/>
        </w:numPr>
        <w:rPr>
          <w:lang w:val="en-GB"/>
        </w:rPr>
      </w:pPr>
      <w:r>
        <w:rPr>
          <w:lang w:val="en-GB"/>
        </w:rPr>
        <w:t xml:space="preserve">Tropospheric scintillation. </w:t>
      </w:r>
    </w:p>
    <w:p w14:paraId="41AB0DA6" w14:textId="72678102" w:rsidR="00613FFE" w:rsidRDefault="00613FFE" w:rsidP="00613FFE">
      <w:pPr>
        <w:rPr>
          <w:lang w:val="en-GB"/>
        </w:rPr>
      </w:pPr>
      <w:r>
        <w:rPr>
          <w:lang w:val="en-GB"/>
        </w:rPr>
        <w:t>Moreover, to minimize any issue during calibration, RAN4 should also align on the atmospheric absorption (based on t</w:t>
      </w:r>
      <w:r w:rsidRPr="002752C9">
        <w:t xml:space="preserve">he method of Annex 2 in ITU-R P.676 </w:t>
      </w:r>
      <w:r w:rsidRPr="00AE7DF6">
        <w:rPr>
          <w:lang w:val="en-GB"/>
        </w:rPr>
        <w:t>)</w:t>
      </w:r>
      <w:r>
        <w:rPr>
          <w:lang w:val="en-GB"/>
        </w:rPr>
        <w:t>.</w:t>
      </w:r>
    </w:p>
    <w:p w14:paraId="3ED3070C" w14:textId="386F283B" w:rsidR="00084E2E" w:rsidRPr="004A2564" w:rsidRDefault="00194947" w:rsidP="00194947">
      <w:pPr>
        <w:rPr>
          <w:b/>
          <w:bCs/>
          <w:lang w:val="en-GB"/>
        </w:rPr>
      </w:pPr>
      <w:r w:rsidRPr="004A2564">
        <w:rPr>
          <w:b/>
          <w:bCs/>
          <w:lang w:val="en-GB"/>
        </w:rPr>
        <w:t>Proposal</w:t>
      </w:r>
      <w:r w:rsidR="005B6139" w:rsidRPr="004A2564">
        <w:rPr>
          <w:b/>
          <w:bCs/>
          <w:lang w:val="en-GB"/>
        </w:rPr>
        <w:t>5</w:t>
      </w:r>
      <w:r w:rsidRPr="004A2564">
        <w:rPr>
          <w:b/>
          <w:bCs/>
          <w:lang w:val="en-GB"/>
        </w:rPr>
        <w:t xml:space="preserve">: </w:t>
      </w:r>
      <w:r w:rsidR="000E5C5C" w:rsidRPr="004A2564">
        <w:rPr>
          <w:b/>
          <w:bCs/>
          <w:lang w:val="en-GB"/>
        </w:rPr>
        <w:t>RAN4 sh</w:t>
      </w:r>
      <w:r w:rsidR="00DD1D35" w:rsidRPr="004A2564">
        <w:rPr>
          <w:b/>
          <w:bCs/>
          <w:lang w:val="en-GB"/>
        </w:rPr>
        <w:t>all</w:t>
      </w:r>
      <w:r w:rsidR="000E5C5C" w:rsidRPr="004A2564">
        <w:rPr>
          <w:b/>
          <w:bCs/>
          <w:lang w:val="en-GB"/>
        </w:rPr>
        <w:t xml:space="preserve"> collect the following missing information </w:t>
      </w:r>
      <w:r w:rsidR="00DD1D35" w:rsidRPr="004A2564">
        <w:rPr>
          <w:b/>
          <w:bCs/>
          <w:lang w:val="en-GB"/>
        </w:rPr>
        <w:t xml:space="preserve">on NTN propagation model to progress on the coexistence study: </w:t>
      </w:r>
    </w:p>
    <w:p w14:paraId="7B933E58" w14:textId="77777777" w:rsidR="00084E2E" w:rsidRPr="004A2564" w:rsidRDefault="00DD1D35" w:rsidP="00084E2E">
      <w:pPr>
        <w:numPr>
          <w:ilvl w:val="0"/>
          <w:numId w:val="49"/>
        </w:numPr>
        <w:rPr>
          <w:b/>
          <w:bCs/>
          <w:lang w:val="en-GB"/>
        </w:rPr>
      </w:pPr>
      <w:r w:rsidRPr="004A2564">
        <w:rPr>
          <w:b/>
          <w:bCs/>
          <w:lang w:val="en-GB"/>
        </w:rPr>
        <w:t>Shadow fading and clutter loss tables for the reference frequencies</w:t>
      </w:r>
      <w:r w:rsidR="00084E2E" w:rsidRPr="004A2564">
        <w:rPr>
          <w:b/>
          <w:bCs/>
          <w:lang w:val="en-GB"/>
        </w:rPr>
        <w:t xml:space="preserve"> </w:t>
      </w:r>
    </w:p>
    <w:p w14:paraId="418CAAFE" w14:textId="7FC697F7" w:rsidR="00194947" w:rsidRPr="004A2564" w:rsidRDefault="00084E2E" w:rsidP="00084E2E">
      <w:pPr>
        <w:numPr>
          <w:ilvl w:val="0"/>
          <w:numId w:val="49"/>
        </w:numPr>
        <w:rPr>
          <w:b/>
          <w:bCs/>
          <w:lang w:val="en-GB"/>
        </w:rPr>
      </w:pPr>
      <w:r w:rsidRPr="004A2564">
        <w:rPr>
          <w:b/>
          <w:bCs/>
          <w:lang w:val="en-GB"/>
        </w:rPr>
        <w:t xml:space="preserve">Tropospheric scintillation. </w:t>
      </w:r>
    </w:p>
    <w:p w14:paraId="17002D10" w14:textId="7C3B8B58" w:rsidR="00613FFE" w:rsidRPr="004A2564" w:rsidRDefault="00613FFE" w:rsidP="00613FFE">
      <w:pPr>
        <w:rPr>
          <w:b/>
          <w:bCs/>
          <w:lang w:val="en-GB"/>
        </w:rPr>
      </w:pPr>
      <w:r w:rsidRPr="004A2564">
        <w:rPr>
          <w:b/>
          <w:bCs/>
          <w:lang w:val="en-GB"/>
        </w:rPr>
        <w:t>Observation</w:t>
      </w:r>
      <w:r w:rsidR="005B6139" w:rsidRPr="004A2564">
        <w:rPr>
          <w:b/>
          <w:bCs/>
          <w:lang w:val="en-GB"/>
        </w:rPr>
        <w:t>2</w:t>
      </w:r>
      <w:r w:rsidRPr="004A2564">
        <w:rPr>
          <w:b/>
          <w:bCs/>
          <w:lang w:val="en-GB"/>
        </w:rPr>
        <w:t xml:space="preserve">: To minimize </w:t>
      </w:r>
      <w:r w:rsidR="003E759D">
        <w:rPr>
          <w:b/>
          <w:bCs/>
          <w:lang w:val="en-GB"/>
        </w:rPr>
        <w:t>potential</w:t>
      </w:r>
      <w:r w:rsidRPr="004A2564">
        <w:rPr>
          <w:b/>
          <w:bCs/>
          <w:lang w:val="en-GB"/>
        </w:rPr>
        <w:t xml:space="preserve"> issue</w:t>
      </w:r>
      <w:r w:rsidR="003E759D">
        <w:rPr>
          <w:b/>
          <w:bCs/>
          <w:lang w:val="en-GB"/>
        </w:rPr>
        <w:t>s</w:t>
      </w:r>
      <w:r w:rsidRPr="004A2564">
        <w:rPr>
          <w:b/>
          <w:bCs/>
          <w:lang w:val="en-GB"/>
        </w:rPr>
        <w:t xml:space="preserve"> during calibration, RAN4 should also align on the atmospheric absorption (based on t</w:t>
      </w:r>
      <w:r w:rsidRPr="004A2564">
        <w:rPr>
          <w:b/>
          <w:bCs/>
        </w:rPr>
        <w:t xml:space="preserve">he method of Annex 2 in ITU-R </w:t>
      </w:r>
      <w:proofErr w:type="gramStart"/>
      <w:r w:rsidRPr="004A2564">
        <w:rPr>
          <w:b/>
          <w:bCs/>
        </w:rPr>
        <w:t xml:space="preserve">P.676 </w:t>
      </w:r>
      <w:r w:rsidRPr="004A2564">
        <w:rPr>
          <w:b/>
          <w:bCs/>
          <w:lang w:val="en-GB"/>
        </w:rPr>
        <w:t>)</w:t>
      </w:r>
      <w:proofErr w:type="gramEnd"/>
      <w:r w:rsidR="003F49FA">
        <w:rPr>
          <w:b/>
          <w:bCs/>
          <w:lang w:val="en-GB"/>
        </w:rPr>
        <w:t>.</w:t>
      </w:r>
    </w:p>
    <w:p w14:paraId="529AEFCE" w14:textId="06C779A5" w:rsidR="00E67287" w:rsidRDefault="00E67287" w:rsidP="00E67287">
      <w:pPr>
        <w:pStyle w:val="Heading2"/>
      </w:pPr>
      <w:r>
        <w:lastRenderedPageBreak/>
        <w:t>Missing TN assumptions</w:t>
      </w:r>
    </w:p>
    <w:p w14:paraId="64B4F9C0" w14:textId="290D5D77" w:rsidR="00EC59A5" w:rsidRPr="00EC59A5" w:rsidRDefault="00EC59A5" w:rsidP="00EC59A5">
      <w:pPr>
        <w:pStyle w:val="Heading3"/>
      </w:pPr>
      <w:r>
        <w:t>Parameters</w:t>
      </w:r>
    </w:p>
    <w:p w14:paraId="0EF130C6" w14:textId="53C69C25" w:rsidR="00E67287" w:rsidRDefault="008B6DF2" w:rsidP="0015539A">
      <w:pPr>
        <w:rPr>
          <w:lang w:val="en-US"/>
        </w:rPr>
      </w:pPr>
      <w:r>
        <w:rPr>
          <w:lang w:val="en-US"/>
        </w:rPr>
        <w:t xml:space="preserve">For TN, </w:t>
      </w:r>
      <w:r w:rsidR="00DA1401">
        <w:rPr>
          <w:lang w:val="en-US"/>
        </w:rPr>
        <w:t>the following assumptions would be missing:</w:t>
      </w:r>
    </w:p>
    <w:p w14:paraId="77C9C9DC" w14:textId="66C7A3E8" w:rsidR="00DA1401" w:rsidRDefault="00DA1401" w:rsidP="00DA1401">
      <w:pPr>
        <w:numPr>
          <w:ilvl w:val="0"/>
          <w:numId w:val="46"/>
        </w:numPr>
        <w:rPr>
          <w:lang w:val="en-US"/>
        </w:rPr>
      </w:pPr>
      <w:r>
        <w:rPr>
          <w:lang w:val="en-US"/>
        </w:rPr>
        <w:t>Antenna parameters</w:t>
      </w:r>
      <w:r w:rsidR="005813E2">
        <w:rPr>
          <w:lang w:val="en-US"/>
        </w:rPr>
        <w:t>.</w:t>
      </w:r>
    </w:p>
    <w:p w14:paraId="400A5662" w14:textId="7ADC56DF" w:rsidR="005813E2" w:rsidRDefault="00783ED5" w:rsidP="00DA1401">
      <w:pPr>
        <w:numPr>
          <w:ilvl w:val="0"/>
          <w:numId w:val="46"/>
        </w:numPr>
        <w:rPr>
          <w:lang w:val="en-US"/>
        </w:rPr>
      </w:pPr>
      <w:r>
        <w:rPr>
          <w:lang w:val="en-US"/>
        </w:rPr>
        <w:t xml:space="preserve">BS/UE ACLR/ACS </w:t>
      </w:r>
      <w:r w:rsidR="002470CC">
        <w:rPr>
          <w:lang w:val="en-US"/>
        </w:rPr>
        <w:t xml:space="preserve">for the reference frequencies. </w:t>
      </w:r>
    </w:p>
    <w:p w14:paraId="2B00F85A" w14:textId="0F26CFE3" w:rsidR="002470CC" w:rsidRDefault="00F162B0" w:rsidP="002470CC">
      <w:pPr>
        <w:rPr>
          <w:lang w:val="en-US"/>
        </w:rPr>
      </w:pPr>
      <w:r>
        <w:rPr>
          <w:lang w:val="en-US"/>
        </w:rPr>
        <w:t xml:space="preserve">Nevertheless, RAN4 already </w:t>
      </w:r>
      <w:r w:rsidR="00877471">
        <w:rPr>
          <w:lang w:val="en-US"/>
        </w:rPr>
        <w:t xml:space="preserve">made a study for the 10.0-10.5 GHz frequency range </w:t>
      </w:r>
      <w:r w:rsidR="00944C14">
        <w:rPr>
          <w:lang w:val="en-US"/>
        </w:rPr>
        <w:t>(</w:t>
      </w:r>
      <w:r w:rsidR="00944C14">
        <w:rPr>
          <w:lang w:val="en-US"/>
        </w:rPr>
        <w:fldChar w:fldCharType="begin"/>
      </w:r>
      <w:r w:rsidR="00944C14">
        <w:rPr>
          <w:lang w:val="en-US"/>
        </w:rPr>
        <w:instrText xml:space="preserve"> REF _Ref172107950 \r \h </w:instrText>
      </w:r>
      <w:r w:rsidR="00944C14">
        <w:rPr>
          <w:lang w:val="en-US"/>
        </w:rPr>
      </w:r>
      <w:r w:rsidR="00944C14">
        <w:rPr>
          <w:lang w:val="en-US"/>
        </w:rPr>
        <w:fldChar w:fldCharType="separate"/>
      </w:r>
      <w:r w:rsidR="00944C14">
        <w:rPr>
          <w:lang w:val="en-US"/>
        </w:rPr>
        <w:t>[2]</w:t>
      </w:r>
      <w:r w:rsidR="00944C14">
        <w:rPr>
          <w:lang w:val="en-US"/>
        </w:rPr>
        <w:fldChar w:fldCharType="end"/>
      </w:r>
      <w:r w:rsidR="00944C14">
        <w:rPr>
          <w:lang w:val="en-US"/>
        </w:rPr>
        <w:t>)</w:t>
      </w:r>
      <w:r w:rsidR="00877471">
        <w:rPr>
          <w:lang w:val="en-US"/>
        </w:rPr>
        <w:t xml:space="preserve"> and is currently </w:t>
      </w:r>
      <w:r w:rsidR="0023460F">
        <w:rPr>
          <w:lang w:val="en-US"/>
        </w:rPr>
        <w:t>investigating parameters for</w:t>
      </w:r>
      <w:r w:rsidR="00877471">
        <w:rPr>
          <w:lang w:val="en-US"/>
        </w:rPr>
        <w:t xml:space="preserve"> the </w:t>
      </w:r>
      <w:r w:rsidR="00236DF4">
        <w:rPr>
          <w:lang w:val="en-US"/>
        </w:rPr>
        <w:t xml:space="preserve">14.8-15.35 GHz </w:t>
      </w:r>
      <w:r w:rsidR="0023460F">
        <w:rPr>
          <w:lang w:val="en-US"/>
        </w:rPr>
        <w:t>frequency range to respond to ITU-R LS (</w:t>
      </w:r>
      <w:r w:rsidR="00F161B1">
        <w:rPr>
          <w:lang w:val="en-US"/>
        </w:rPr>
        <w:fldChar w:fldCharType="begin"/>
      </w:r>
      <w:r w:rsidR="00F161B1">
        <w:rPr>
          <w:lang w:val="en-US"/>
        </w:rPr>
        <w:instrText xml:space="preserve"> REF _Ref157346933 \r \h </w:instrText>
      </w:r>
      <w:r w:rsidR="00F161B1">
        <w:rPr>
          <w:lang w:val="en-US"/>
        </w:rPr>
      </w:r>
      <w:r w:rsidR="00F161B1">
        <w:rPr>
          <w:lang w:val="en-US"/>
        </w:rPr>
        <w:fldChar w:fldCharType="separate"/>
      </w:r>
      <w:r w:rsidR="00F161B1">
        <w:rPr>
          <w:lang w:val="en-US"/>
        </w:rPr>
        <w:t>[3]</w:t>
      </w:r>
      <w:r w:rsidR="00F161B1">
        <w:rPr>
          <w:lang w:val="en-US"/>
        </w:rPr>
        <w:fldChar w:fldCharType="end"/>
      </w:r>
      <w:r w:rsidR="0023460F">
        <w:rPr>
          <w:lang w:val="en-US"/>
        </w:rPr>
        <w:t xml:space="preserve">). We would then propose to take, as starting point, </w:t>
      </w:r>
      <w:r w:rsidR="00E841D0">
        <w:rPr>
          <w:lang w:val="en-US"/>
        </w:rPr>
        <w:t>the parameters agreed for those 2 studies. Further discussion would be needed to fine tune and adapt those parameters to the 2 reference frequencies that will be used for this N</w:t>
      </w:r>
      <w:r w:rsidR="0087185A">
        <w:rPr>
          <w:lang w:val="en-US"/>
        </w:rPr>
        <w:t>T</w:t>
      </w:r>
      <w:r w:rsidR="00E841D0">
        <w:rPr>
          <w:lang w:val="en-US"/>
        </w:rPr>
        <w:t xml:space="preserve">N Ku </w:t>
      </w:r>
      <w:r w:rsidR="0087185A">
        <w:rPr>
          <w:lang w:val="en-US"/>
        </w:rPr>
        <w:t>band coexistence study.</w:t>
      </w:r>
    </w:p>
    <w:p w14:paraId="0839E5ED" w14:textId="77777777" w:rsidR="00FE1DA0" w:rsidRPr="00D47A0B" w:rsidRDefault="0087185A" w:rsidP="002470CC">
      <w:pPr>
        <w:rPr>
          <w:b/>
          <w:bCs/>
          <w:lang w:val="en-US"/>
        </w:rPr>
      </w:pPr>
      <w:r w:rsidRPr="00D47A0B">
        <w:rPr>
          <w:b/>
          <w:bCs/>
          <w:lang w:val="en-US"/>
        </w:rPr>
        <w:t>Proposal</w:t>
      </w:r>
      <w:r w:rsidR="005B6139" w:rsidRPr="00D47A0B">
        <w:rPr>
          <w:b/>
          <w:bCs/>
          <w:lang w:val="en-US"/>
        </w:rPr>
        <w:t>6</w:t>
      </w:r>
      <w:r w:rsidRPr="00D47A0B">
        <w:rPr>
          <w:b/>
          <w:bCs/>
          <w:lang w:val="en-US"/>
        </w:rPr>
        <w:t xml:space="preserve">: Use as starting point the antenna parameters and BS/UE ACLR/ACS </w:t>
      </w:r>
      <w:r w:rsidR="00EB0505" w:rsidRPr="00D47A0B">
        <w:rPr>
          <w:b/>
          <w:bCs/>
          <w:lang w:val="en-US"/>
        </w:rPr>
        <w:t>agreed for</w:t>
      </w:r>
      <w:r w:rsidR="00FE1DA0" w:rsidRPr="00D47A0B">
        <w:rPr>
          <w:b/>
          <w:bCs/>
          <w:lang w:val="en-US"/>
        </w:rPr>
        <w:t>:</w:t>
      </w:r>
    </w:p>
    <w:p w14:paraId="256E1CF9" w14:textId="7192667C" w:rsidR="00254815" w:rsidRPr="00D47A0B" w:rsidRDefault="00254815" w:rsidP="00FE1DA0">
      <w:pPr>
        <w:numPr>
          <w:ilvl w:val="0"/>
          <w:numId w:val="46"/>
        </w:numPr>
        <w:rPr>
          <w:b/>
          <w:bCs/>
          <w:lang w:val="en-US"/>
        </w:rPr>
      </w:pPr>
      <w:r w:rsidRPr="00D47A0B">
        <w:rPr>
          <w:b/>
          <w:bCs/>
          <w:lang w:val="en-US"/>
        </w:rPr>
        <w:t>T</w:t>
      </w:r>
      <w:r w:rsidR="00EB0505" w:rsidRPr="00D47A0B">
        <w:rPr>
          <w:b/>
          <w:bCs/>
          <w:lang w:val="en-US"/>
        </w:rPr>
        <w:t>he 10.0-10.5 GHz frequency range (</w:t>
      </w:r>
      <w:r w:rsidR="006B034C" w:rsidRPr="00D47A0B">
        <w:rPr>
          <w:b/>
          <w:bCs/>
          <w:lang w:val="en-US"/>
        </w:rPr>
        <w:fldChar w:fldCharType="begin"/>
      </w:r>
      <w:r w:rsidR="006B034C" w:rsidRPr="00D47A0B">
        <w:rPr>
          <w:b/>
          <w:bCs/>
          <w:lang w:val="en-US"/>
        </w:rPr>
        <w:instrText xml:space="preserve"> REF _Ref172107950 \r \h </w:instrText>
      </w:r>
      <w:r w:rsidR="00D47A0B">
        <w:rPr>
          <w:b/>
          <w:bCs/>
          <w:lang w:val="en-US"/>
        </w:rPr>
        <w:instrText xml:space="preserve"> \* MERGEFORMAT </w:instrText>
      </w:r>
      <w:r w:rsidR="006B034C" w:rsidRPr="00D47A0B">
        <w:rPr>
          <w:b/>
          <w:bCs/>
          <w:lang w:val="en-US"/>
        </w:rPr>
      </w:r>
      <w:r w:rsidR="006B034C" w:rsidRPr="00D47A0B">
        <w:rPr>
          <w:b/>
          <w:bCs/>
          <w:lang w:val="en-US"/>
        </w:rPr>
        <w:fldChar w:fldCharType="separate"/>
      </w:r>
      <w:r w:rsidR="006B034C" w:rsidRPr="00D47A0B">
        <w:rPr>
          <w:b/>
          <w:bCs/>
          <w:lang w:val="en-US"/>
        </w:rPr>
        <w:t>[2]</w:t>
      </w:r>
      <w:r w:rsidR="006B034C" w:rsidRPr="00D47A0B">
        <w:rPr>
          <w:b/>
          <w:bCs/>
          <w:lang w:val="en-US"/>
        </w:rPr>
        <w:fldChar w:fldCharType="end"/>
      </w:r>
      <w:r w:rsidR="00EB0505" w:rsidRPr="00D47A0B">
        <w:rPr>
          <w:b/>
          <w:bCs/>
          <w:lang w:val="en-US"/>
        </w:rPr>
        <w:t xml:space="preserve">) </w:t>
      </w:r>
      <w:r w:rsidRPr="00D47A0B">
        <w:rPr>
          <w:b/>
          <w:bCs/>
          <w:lang w:val="en-US"/>
        </w:rPr>
        <w:t>for the reference frequency of 11 GHz</w:t>
      </w:r>
    </w:p>
    <w:p w14:paraId="618095A6" w14:textId="40CF19EF" w:rsidR="0087185A" w:rsidRPr="00D47A0B" w:rsidRDefault="00254815" w:rsidP="00FE1DA0">
      <w:pPr>
        <w:numPr>
          <w:ilvl w:val="0"/>
          <w:numId w:val="46"/>
        </w:numPr>
        <w:rPr>
          <w:b/>
          <w:bCs/>
          <w:lang w:val="en-US"/>
        </w:rPr>
      </w:pPr>
      <w:r w:rsidRPr="00D47A0B">
        <w:rPr>
          <w:b/>
          <w:bCs/>
          <w:lang w:val="en-US"/>
        </w:rPr>
        <w:t>T</w:t>
      </w:r>
      <w:r w:rsidR="00EB0505" w:rsidRPr="00D47A0B">
        <w:rPr>
          <w:b/>
          <w:bCs/>
          <w:lang w:val="en-US"/>
        </w:rPr>
        <w:t>he 14.8-15.35 GHz frequ</w:t>
      </w:r>
      <w:r w:rsidR="00381A08" w:rsidRPr="00D47A0B">
        <w:rPr>
          <w:b/>
          <w:bCs/>
          <w:lang w:val="en-US"/>
        </w:rPr>
        <w:t>e</w:t>
      </w:r>
      <w:r w:rsidR="00EB0505" w:rsidRPr="00D47A0B">
        <w:rPr>
          <w:b/>
          <w:bCs/>
          <w:lang w:val="en-US"/>
        </w:rPr>
        <w:t>ncy range</w:t>
      </w:r>
      <w:r w:rsidR="00C71387" w:rsidRPr="00D47A0B">
        <w:rPr>
          <w:b/>
          <w:bCs/>
          <w:lang w:val="en-US"/>
        </w:rPr>
        <w:t xml:space="preserve"> (pending on conclusion of </w:t>
      </w:r>
      <w:r w:rsidR="00736200" w:rsidRPr="00D47A0B">
        <w:rPr>
          <w:b/>
          <w:bCs/>
          <w:lang w:val="en-US"/>
        </w:rPr>
        <w:t>SI FS_NR_IMT_4400_7125_14800MHz</w:t>
      </w:r>
      <w:r w:rsidR="00C71387" w:rsidRPr="00D47A0B">
        <w:rPr>
          <w:b/>
          <w:bCs/>
          <w:lang w:val="en-US"/>
        </w:rPr>
        <w:t>)</w:t>
      </w:r>
      <w:r w:rsidRPr="00D47A0B">
        <w:rPr>
          <w:b/>
          <w:bCs/>
          <w:lang w:val="en-US"/>
        </w:rPr>
        <w:t xml:space="preserve"> for the reference frequency of 14 GHz</w:t>
      </w:r>
      <w:r w:rsidR="00381A08" w:rsidRPr="00D47A0B">
        <w:rPr>
          <w:b/>
          <w:bCs/>
          <w:lang w:val="en-US"/>
        </w:rPr>
        <w:t>.</w:t>
      </w:r>
    </w:p>
    <w:p w14:paraId="1CB5F2F0" w14:textId="29C9E270" w:rsidR="00680ACE" w:rsidRDefault="00680ACE" w:rsidP="00EC59A5">
      <w:pPr>
        <w:pStyle w:val="Heading3"/>
      </w:pPr>
      <w:r>
        <w:t>Channel model</w:t>
      </w:r>
    </w:p>
    <w:p w14:paraId="1AAA2DEC" w14:textId="77777777" w:rsidR="00F02521" w:rsidRDefault="00232284" w:rsidP="00232284">
      <w:pPr>
        <w:rPr>
          <w:lang w:val="en-GB"/>
        </w:rPr>
      </w:pPr>
      <w:r>
        <w:rPr>
          <w:lang w:val="en-GB"/>
        </w:rPr>
        <w:t xml:space="preserve">RAN1 is currently running a </w:t>
      </w:r>
      <w:r w:rsidR="00824E06">
        <w:rPr>
          <w:lang w:val="en-GB"/>
        </w:rPr>
        <w:t xml:space="preserve">study </w:t>
      </w:r>
      <w:r w:rsidR="00F02521">
        <w:rPr>
          <w:lang w:val="en-GB"/>
        </w:rPr>
        <w:t>updating</w:t>
      </w:r>
      <w:r w:rsidR="00824E06">
        <w:rPr>
          <w:lang w:val="en-GB"/>
        </w:rPr>
        <w:t xml:space="preserve"> the channel model for the frequency range 7-24 GHz</w:t>
      </w:r>
      <w:r w:rsidR="00F02521">
        <w:rPr>
          <w:lang w:val="en-GB"/>
        </w:rPr>
        <w:t xml:space="preserve">. </w:t>
      </w:r>
    </w:p>
    <w:p w14:paraId="1DACE10F" w14:textId="0C84DD66" w:rsidR="00232284" w:rsidRDefault="00F02521" w:rsidP="00232284">
      <w:pPr>
        <w:rPr>
          <w:lang w:val="en-GB"/>
        </w:rPr>
      </w:pPr>
      <w:r>
        <w:rPr>
          <w:lang w:val="en-GB"/>
        </w:rPr>
        <w:t xml:space="preserve">Nevertheless, to not delay the NTN Ku band coexistence study waiting for RAN1 conclusions, we would propose to </w:t>
      </w:r>
      <w:r w:rsidR="002D2F84">
        <w:rPr>
          <w:lang w:val="en-GB"/>
        </w:rPr>
        <w:t xml:space="preserve">use the channel models currently specified in TR </w:t>
      </w:r>
      <w:r w:rsidR="000B3989">
        <w:rPr>
          <w:lang w:val="en-GB"/>
        </w:rPr>
        <w:t>38.901</w:t>
      </w:r>
      <w:r w:rsidR="002D2F84">
        <w:rPr>
          <w:lang w:val="en-GB"/>
        </w:rPr>
        <w:t xml:space="preserve"> and encourage RAN4 delegates to check </w:t>
      </w:r>
      <w:r w:rsidR="00555F89">
        <w:rPr>
          <w:lang w:val="en-GB"/>
        </w:rPr>
        <w:t xml:space="preserve">with their RAN1 colleagues if any major impact is expected for the </w:t>
      </w:r>
      <w:r w:rsidR="00DC3476">
        <w:rPr>
          <w:lang w:val="en-GB"/>
        </w:rPr>
        <w:t xml:space="preserve">10-15 GHz frequency range. </w:t>
      </w:r>
    </w:p>
    <w:p w14:paraId="33DEAA8C" w14:textId="253CD923" w:rsidR="00DC3476" w:rsidRPr="00D47A0B" w:rsidRDefault="00DC3476" w:rsidP="00232284">
      <w:pPr>
        <w:rPr>
          <w:b/>
          <w:bCs/>
          <w:lang w:val="en-GB"/>
        </w:rPr>
      </w:pPr>
      <w:r w:rsidRPr="00D47A0B">
        <w:rPr>
          <w:b/>
          <w:bCs/>
          <w:lang w:val="en-GB"/>
        </w:rPr>
        <w:t>Proposal</w:t>
      </w:r>
      <w:r w:rsidR="005B6139" w:rsidRPr="00D47A0B">
        <w:rPr>
          <w:b/>
          <w:bCs/>
          <w:lang w:val="en-GB"/>
        </w:rPr>
        <w:t>7</w:t>
      </w:r>
      <w:r w:rsidRPr="00D47A0B">
        <w:rPr>
          <w:b/>
          <w:bCs/>
          <w:lang w:val="en-GB"/>
        </w:rPr>
        <w:t xml:space="preserve">: For TN channel model, reuse existing version of TR </w:t>
      </w:r>
      <w:r w:rsidR="000B3989" w:rsidRPr="00D47A0B">
        <w:rPr>
          <w:b/>
          <w:bCs/>
          <w:lang w:val="en-GB"/>
        </w:rPr>
        <w:t>38.901</w:t>
      </w:r>
      <w:r w:rsidRPr="00D47A0B">
        <w:rPr>
          <w:b/>
          <w:bCs/>
          <w:lang w:val="en-GB"/>
        </w:rPr>
        <w:t xml:space="preserve">. </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5E706158" w:rsidR="0021007D" w:rsidRDefault="00744830" w:rsidP="00744830">
      <w:pPr>
        <w:spacing w:after="120"/>
        <w:jc w:val="both"/>
        <w:rPr>
          <w:lang w:val="en-US"/>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initiated the discussion on NTN Ku-band coexistence study </w:t>
      </w:r>
      <w:r w:rsidR="006503C2">
        <w:rPr>
          <w:lang w:val="en-US" w:eastAsia="zh-CN"/>
        </w:rPr>
        <w:t xml:space="preserve">and listed the missing information to conduct such study. We made the following proposals and observations: </w:t>
      </w:r>
    </w:p>
    <w:p w14:paraId="2F20F864" w14:textId="77777777" w:rsidR="003F49FA" w:rsidRPr="00041556" w:rsidRDefault="003F49FA" w:rsidP="003F49FA">
      <w:pPr>
        <w:rPr>
          <w:b/>
          <w:bCs/>
          <w:noProof/>
          <w:lang w:val="en-US"/>
        </w:rPr>
      </w:pPr>
      <w:r w:rsidRPr="00041556">
        <w:rPr>
          <w:b/>
          <w:bCs/>
          <w:noProof/>
          <w:lang w:val="en-US"/>
        </w:rPr>
        <w:t xml:space="preserve">Proposal1: As done for any TN/NTN band previously, and as also mentioned in the WI objectives, </w:t>
      </w:r>
      <w:r>
        <w:rPr>
          <w:b/>
          <w:bCs/>
          <w:noProof/>
          <w:lang w:val="en-US"/>
        </w:rPr>
        <w:t xml:space="preserve">RAN4 shall </w:t>
      </w:r>
      <w:r w:rsidRPr="00041556">
        <w:rPr>
          <w:b/>
          <w:bCs/>
          <w:noProof/>
          <w:lang w:val="en-US"/>
        </w:rPr>
        <w:t xml:space="preserve">conduct </w:t>
      </w:r>
      <w:r>
        <w:rPr>
          <w:b/>
          <w:bCs/>
          <w:noProof/>
          <w:lang w:val="en-US"/>
        </w:rPr>
        <w:t xml:space="preserve">a </w:t>
      </w:r>
      <w:r w:rsidRPr="00041556">
        <w:rPr>
          <w:b/>
          <w:bCs/>
          <w:noProof/>
          <w:lang w:val="en-US"/>
        </w:rPr>
        <w:t>coexistence study assuming adjacent TN/NTN networks.</w:t>
      </w:r>
    </w:p>
    <w:p w14:paraId="472A5E50" w14:textId="77777777" w:rsidR="003F49FA" w:rsidRPr="00397E2F" w:rsidRDefault="003F49FA" w:rsidP="003F49FA">
      <w:pPr>
        <w:rPr>
          <w:b/>
          <w:bCs/>
          <w:noProof/>
          <w:lang w:val="en-US"/>
        </w:rPr>
      </w:pPr>
      <w:r w:rsidRPr="00397E2F">
        <w:rPr>
          <w:b/>
          <w:bCs/>
          <w:noProof/>
          <w:lang w:val="en-US"/>
        </w:rPr>
        <w:t>Observation1: ESIM connected to NGSO SAN is a new additional scenario to consider for the coexistence study for the NTN Ku band.</w:t>
      </w:r>
    </w:p>
    <w:p w14:paraId="35A66509" w14:textId="77777777" w:rsidR="003F49FA" w:rsidRPr="00397E2F" w:rsidRDefault="003F49FA" w:rsidP="003F49FA">
      <w:pPr>
        <w:rPr>
          <w:b/>
          <w:bCs/>
          <w:lang w:val="en-GB"/>
        </w:rPr>
      </w:pPr>
      <w:r w:rsidRPr="00397E2F">
        <w:rPr>
          <w:b/>
          <w:bCs/>
          <w:lang w:val="en-GB"/>
        </w:rPr>
        <w:t xml:space="preserve">Proposal2: </w:t>
      </w:r>
      <w:r>
        <w:rPr>
          <w:b/>
          <w:bCs/>
          <w:lang w:val="en-GB"/>
        </w:rPr>
        <w:t xml:space="preserve">The reference frequencies to be considered in the </w:t>
      </w:r>
      <w:r w:rsidRPr="00397E2F">
        <w:rPr>
          <w:b/>
          <w:bCs/>
          <w:lang w:val="en-GB"/>
        </w:rPr>
        <w:t xml:space="preserve">coexistence </w:t>
      </w:r>
      <w:r>
        <w:rPr>
          <w:b/>
          <w:bCs/>
          <w:lang w:val="en-GB"/>
        </w:rPr>
        <w:t>study</w:t>
      </w:r>
      <w:r w:rsidRPr="00397E2F">
        <w:rPr>
          <w:b/>
          <w:bCs/>
          <w:lang w:val="en-GB"/>
        </w:rPr>
        <w:t xml:space="preserve"> </w:t>
      </w:r>
      <w:r>
        <w:rPr>
          <w:b/>
          <w:bCs/>
          <w:lang w:val="en-GB"/>
        </w:rPr>
        <w:t>should be</w:t>
      </w:r>
      <w:r w:rsidRPr="00397E2F">
        <w:rPr>
          <w:b/>
          <w:bCs/>
          <w:lang w:val="en-GB"/>
        </w:rPr>
        <w:t xml:space="preserve"> 14 GHz for UL (Earth to Space) and 11 GHz for DL (Space to Earth)</w:t>
      </w:r>
      <w:r>
        <w:rPr>
          <w:b/>
          <w:bCs/>
          <w:lang w:val="en-GB"/>
        </w:rPr>
        <w:t>.</w:t>
      </w:r>
    </w:p>
    <w:p w14:paraId="09C85408" w14:textId="77777777" w:rsidR="003F49FA" w:rsidRPr="0034212A" w:rsidRDefault="003F49FA" w:rsidP="003F49FA">
      <w:pPr>
        <w:rPr>
          <w:b/>
          <w:bCs/>
          <w:lang w:val="en-GB"/>
        </w:rPr>
      </w:pPr>
      <w:r w:rsidRPr="0034212A">
        <w:rPr>
          <w:b/>
          <w:bCs/>
          <w:lang w:val="en-US"/>
        </w:rPr>
        <w:t xml:space="preserve">Proposal3: Use 100 MHz channel BW for both NTN and TN network. </w:t>
      </w:r>
    </w:p>
    <w:p w14:paraId="3CF6F0EF" w14:textId="77777777" w:rsidR="003F49FA" w:rsidRPr="004A2564" w:rsidRDefault="003F49FA" w:rsidP="003F49FA">
      <w:pPr>
        <w:rPr>
          <w:b/>
          <w:bCs/>
          <w:lang w:val="en-GB"/>
        </w:rPr>
      </w:pPr>
      <w:r w:rsidRPr="004A2564">
        <w:rPr>
          <w:b/>
          <w:bCs/>
          <w:lang w:val="en-US"/>
        </w:rPr>
        <w:t>Proposal</w:t>
      </w:r>
      <w:proofErr w:type="gramStart"/>
      <w:r w:rsidRPr="004A2564">
        <w:rPr>
          <w:b/>
          <w:bCs/>
          <w:lang w:val="en-US"/>
        </w:rPr>
        <w:t>4 :</w:t>
      </w:r>
      <w:proofErr w:type="gramEnd"/>
      <w:r w:rsidRPr="004A2564">
        <w:rPr>
          <w:b/>
          <w:bCs/>
          <w:lang w:val="en-US"/>
        </w:rPr>
        <w:t xml:space="preserve"> </w:t>
      </w:r>
      <w:r w:rsidRPr="004A2564">
        <w:rPr>
          <w:b/>
          <w:bCs/>
          <w:lang w:val="en-GB"/>
        </w:rPr>
        <w:t>RAN4 shall collect the following missing information on:</w:t>
      </w:r>
    </w:p>
    <w:p w14:paraId="6885D1E5" w14:textId="77777777" w:rsidR="003F49FA" w:rsidRPr="004A2564" w:rsidRDefault="003F49FA" w:rsidP="003F49FA">
      <w:pPr>
        <w:numPr>
          <w:ilvl w:val="0"/>
          <w:numId w:val="49"/>
        </w:numPr>
        <w:rPr>
          <w:b/>
          <w:bCs/>
          <w:lang w:val="en-US"/>
        </w:rPr>
      </w:pPr>
      <w:r w:rsidRPr="004A2564">
        <w:rPr>
          <w:b/>
          <w:bCs/>
          <w:lang w:val="en-GB"/>
        </w:rPr>
        <w:t>SAN: EIRP density, Tx antenna max gain, Rx antenna max gain, G/T figure.</w:t>
      </w:r>
    </w:p>
    <w:p w14:paraId="70D22C8F" w14:textId="77777777" w:rsidR="003F49FA" w:rsidRPr="004A2564" w:rsidRDefault="003F49FA" w:rsidP="003F49FA">
      <w:pPr>
        <w:numPr>
          <w:ilvl w:val="0"/>
          <w:numId w:val="49"/>
        </w:numPr>
        <w:rPr>
          <w:b/>
          <w:bCs/>
          <w:lang w:val="fr-FR"/>
        </w:rPr>
      </w:pPr>
      <w:r w:rsidRPr="004A2564">
        <w:rPr>
          <w:b/>
          <w:bCs/>
          <w:lang w:val="fr-FR"/>
        </w:rPr>
        <w:t xml:space="preserve">VSAT </w:t>
      </w:r>
      <w:proofErr w:type="gramStart"/>
      <w:r w:rsidRPr="004A2564">
        <w:rPr>
          <w:b/>
          <w:bCs/>
          <w:lang w:val="fr-FR"/>
        </w:rPr>
        <w:t>UE:</w:t>
      </w:r>
      <w:proofErr w:type="gramEnd"/>
      <w:r w:rsidRPr="004A2564">
        <w:rPr>
          <w:b/>
          <w:bCs/>
          <w:lang w:val="fr-FR"/>
        </w:rPr>
        <w:t xml:space="preserve"> antenna type, noise figure, Tx antenna max gain, Rx antenna max gain, UE max Tx power.</w:t>
      </w:r>
    </w:p>
    <w:p w14:paraId="18C31503" w14:textId="77777777" w:rsidR="003F49FA" w:rsidRPr="004A2564" w:rsidRDefault="003F49FA" w:rsidP="003F49FA">
      <w:pPr>
        <w:rPr>
          <w:b/>
          <w:bCs/>
          <w:lang w:val="en-GB"/>
        </w:rPr>
      </w:pPr>
      <w:r w:rsidRPr="004A2564">
        <w:rPr>
          <w:b/>
          <w:bCs/>
          <w:lang w:val="en-GB"/>
        </w:rPr>
        <w:lastRenderedPageBreak/>
        <w:t xml:space="preserve">Proposal5: RAN4 shall collect the following missing information on NTN propagation model to progress on the coexistence study: </w:t>
      </w:r>
    </w:p>
    <w:p w14:paraId="0F09DF3F" w14:textId="77777777" w:rsidR="003F49FA" w:rsidRPr="004A2564" w:rsidRDefault="003F49FA" w:rsidP="003F49FA">
      <w:pPr>
        <w:numPr>
          <w:ilvl w:val="0"/>
          <w:numId w:val="49"/>
        </w:numPr>
        <w:rPr>
          <w:b/>
          <w:bCs/>
          <w:lang w:val="en-GB"/>
        </w:rPr>
      </w:pPr>
      <w:r w:rsidRPr="004A2564">
        <w:rPr>
          <w:b/>
          <w:bCs/>
          <w:lang w:val="en-GB"/>
        </w:rPr>
        <w:t xml:space="preserve">Shadow fading and clutter loss tables for the reference frequencies </w:t>
      </w:r>
    </w:p>
    <w:p w14:paraId="08C62E7C" w14:textId="77777777" w:rsidR="003F49FA" w:rsidRPr="004A2564" w:rsidRDefault="003F49FA" w:rsidP="003F49FA">
      <w:pPr>
        <w:numPr>
          <w:ilvl w:val="0"/>
          <w:numId w:val="49"/>
        </w:numPr>
        <w:rPr>
          <w:b/>
          <w:bCs/>
          <w:lang w:val="en-GB"/>
        </w:rPr>
      </w:pPr>
      <w:r w:rsidRPr="004A2564">
        <w:rPr>
          <w:b/>
          <w:bCs/>
          <w:lang w:val="en-GB"/>
        </w:rPr>
        <w:t xml:space="preserve">Tropospheric scintillation. </w:t>
      </w:r>
    </w:p>
    <w:p w14:paraId="35F2002C" w14:textId="77777777" w:rsidR="003F49FA" w:rsidRPr="004A2564" w:rsidRDefault="003F49FA" w:rsidP="003F49FA">
      <w:pPr>
        <w:rPr>
          <w:b/>
          <w:bCs/>
          <w:lang w:val="en-GB"/>
        </w:rPr>
      </w:pPr>
      <w:r w:rsidRPr="004A2564">
        <w:rPr>
          <w:b/>
          <w:bCs/>
          <w:lang w:val="en-GB"/>
        </w:rPr>
        <w:t xml:space="preserve">Observation2: To minimize </w:t>
      </w:r>
      <w:r>
        <w:rPr>
          <w:b/>
          <w:bCs/>
          <w:lang w:val="en-GB"/>
        </w:rPr>
        <w:t>potential</w:t>
      </w:r>
      <w:r w:rsidRPr="004A2564">
        <w:rPr>
          <w:b/>
          <w:bCs/>
          <w:lang w:val="en-GB"/>
        </w:rPr>
        <w:t xml:space="preserve"> issue</w:t>
      </w:r>
      <w:r>
        <w:rPr>
          <w:b/>
          <w:bCs/>
          <w:lang w:val="en-GB"/>
        </w:rPr>
        <w:t>s</w:t>
      </w:r>
      <w:r w:rsidRPr="004A2564">
        <w:rPr>
          <w:b/>
          <w:bCs/>
          <w:lang w:val="en-GB"/>
        </w:rPr>
        <w:t xml:space="preserve"> during calibration, RAN4 should also align on the atmospheric absorption (based on t</w:t>
      </w:r>
      <w:r w:rsidRPr="004A2564">
        <w:rPr>
          <w:b/>
          <w:bCs/>
        </w:rPr>
        <w:t xml:space="preserve">he method of Annex 2 in ITU-R </w:t>
      </w:r>
      <w:proofErr w:type="gramStart"/>
      <w:r w:rsidRPr="004A2564">
        <w:rPr>
          <w:b/>
          <w:bCs/>
        </w:rPr>
        <w:t xml:space="preserve">P.676 </w:t>
      </w:r>
      <w:r w:rsidRPr="004A2564">
        <w:rPr>
          <w:b/>
          <w:bCs/>
          <w:lang w:val="en-GB"/>
        </w:rPr>
        <w:t>)</w:t>
      </w:r>
      <w:proofErr w:type="gramEnd"/>
      <w:r>
        <w:rPr>
          <w:b/>
          <w:bCs/>
          <w:lang w:val="en-GB"/>
        </w:rPr>
        <w:t>.</w:t>
      </w:r>
    </w:p>
    <w:p w14:paraId="79A6ABC5" w14:textId="77777777" w:rsidR="003F49FA" w:rsidRPr="00D47A0B" w:rsidRDefault="003F49FA" w:rsidP="003F49FA">
      <w:pPr>
        <w:rPr>
          <w:b/>
          <w:bCs/>
          <w:lang w:val="en-US"/>
        </w:rPr>
      </w:pPr>
      <w:r w:rsidRPr="00D47A0B">
        <w:rPr>
          <w:b/>
          <w:bCs/>
          <w:lang w:val="en-US"/>
        </w:rPr>
        <w:t>Proposal6: Use as starting point the antenna parameters and BS/UE ACLR/ACS agreed for:</w:t>
      </w:r>
    </w:p>
    <w:p w14:paraId="0A189D94" w14:textId="77777777" w:rsidR="003F49FA" w:rsidRPr="00D47A0B" w:rsidRDefault="003F49FA" w:rsidP="003F49FA">
      <w:pPr>
        <w:numPr>
          <w:ilvl w:val="0"/>
          <w:numId w:val="46"/>
        </w:numPr>
        <w:rPr>
          <w:b/>
          <w:bCs/>
          <w:lang w:val="en-US"/>
        </w:rPr>
      </w:pPr>
      <w:r w:rsidRPr="00D47A0B">
        <w:rPr>
          <w:b/>
          <w:bCs/>
          <w:lang w:val="en-US"/>
        </w:rPr>
        <w:t>The 10.0-10.5 GHz frequency range (</w:t>
      </w:r>
      <w:r w:rsidRPr="00D47A0B">
        <w:rPr>
          <w:b/>
          <w:bCs/>
          <w:lang w:val="en-US"/>
        </w:rPr>
        <w:fldChar w:fldCharType="begin"/>
      </w:r>
      <w:r w:rsidRPr="00D47A0B">
        <w:rPr>
          <w:b/>
          <w:bCs/>
          <w:lang w:val="en-US"/>
        </w:rPr>
        <w:instrText xml:space="preserve"> REF _Ref172107950 \r \h </w:instrText>
      </w:r>
      <w:r>
        <w:rPr>
          <w:b/>
          <w:bCs/>
          <w:lang w:val="en-US"/>
        </w:rPr>
        <w:instrText xml:space="preserve"> \* MERGEFORMAT </w:instrText>
      </w:r>
      <w:r w:rsidRPr="00D47A0B">
        <w:rPr>
          <w:b/>
          <w:bCs/>
          <w:lang w:val="en-US"/>
        </w:rPr>
      </w:r>
      <w:r w:rsidRPr="00D47A0B">
        <w:rPr>
          <w:b/>
          <w:bCs/>
          <w:lang w:val="en-US"/>
        </w:rPr>
        <w:fldChar w:fldCharType="separate"/>
      </w:r>
      <w:r w:rsidRPr="00D47A0B">
        <w:rPr>
          <w:b/>
          <w:bCs/>
          <w:lang w:val="en-US"/>
        </w:rPr>
        <w:t>[2]</w:t>
      </w:r>
      <w:r w:rsidRPr="00D47A0B">
        <w:rPr>
          <w:b/>
          <w:bCs/>
          <w:lang w:val="en-US"/>
        </w:rPr>
        <w:fldChar w:fldCharType="end"/>
      </w:r>
      <w:r w:rsidRPr="00D47A0B">
        <w:rPr>
          <w:b/>
          <w:bCs/>
          <w:lang w:val="en-US"/>
        </w:rPr>
        <w:t>) for the reference frequency of 11 GHz</w:t>
      </w:r>
    </w:p>
    <w:p w14:paraId="6D61F7BA" w14:textId="77777777" w:rsidR="003F49FA" w:rsidRPr="00D47A0B" w:rsidRDefault="003F49FA" w:rsidP="003F49FA">
      <w:pPr>
        <w:numPr>
          <w:ilvl w:val="0"/>
          <w:numId w:val="46"/>
        </w:numPr>
        <w:rPr>
          <w:b/>
          <w:bCs/>
          <w:lang w:val="en-US"/>
        </w:rPr>
      </w:pPr>
      <w:r w:rsidRPr="00D47A0B">
        <w:rPr>
          <w:b/>
          <w:bCs/>
          <w:lang w:val="en-US"/>
        </w:rPr>
        <w:t>The 14.8-15.35 GHz frequency range (pending on conclusion of SI FS_NR_IMT_4400_7125_14800MHz) for the reference frequency of 14 GHz.</w:t>
      </w:r>
    </w:p>
    <w:p w14:paraId="11F4659A" w14:textId="7E2BD985" w:rsidR="00384091" w:rsidRPr="003F49FA" w:rsidRDefault="003F49FA" w:rsidP="003F49FA">
      <w:pPr>
        <w:rPr>
          <w:b/>
          <w:bCs/>
          <w:lang w:val="en-GB"/>
        </w:rPr>
      </w:pPr>
      <w:r w:rsidRPr="00D47A0B">
        <w:rPr>
          <w:b/>
          <w:bCs/>
          <w:lang w:val="en-GB"/>
        </w:rPr>
        <w:t xml:space="preserve">Proposal7: For TN channel model, reuse existing version of TR 38.901.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02E8E57F" w:rsidR="0029446E" w:rsidRPr="00455C1A"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r w:rsidRPr="00EF528C">
        <w:rPr>
          <w:lang w:val="en-US"/>
        </w:rPr>
        <w:t>RP-2</w:t>
      </w:r>
      <w:r w:rsidR="00757541">
        <w:rPr>
          <w:lang w:val="en-US"/>
        </w:rPr>
        <w:t>416</w:t>
      </w:r>
      <w:r w:rsidR="009E0422">
        <w:rPr>
          <w:lang w:val="en-US"/>
        </w:rPr>
        <w:t>90</w:t>
      </w:r>
      <w:r w:rsidRPr="00EF528C">
        <w:rPr>
          <w:lang w:val="en-US"/>
        </w:rPr>
        <w:t>,</w:t>
      </w:r>
      <w:bookmarkEnd w:id="0"/>
      <w:bookmarkEnd w:id="1"/>
      <w:r w:rsidR="00D91D4C" w:rsidRPr="00D91D4C">
        <w:rPr>
          <w:rFonts w:eastAsia="Batang"/>
          <w:b/>
          <w:lang w:eastAsia="zh-CN"/>
        </w:rPr>
        <w:t xml:space="preserve"> </w:t>
      </w:r>
      <w:r w:rsidR="008A66F9" w:rsidRPr="00A1537C">
        <w:rPr>
          <w:lang w:val="en-US"/>
        </w:rPr>
        <w:t xml:space="preserve">New WID on Introduction of Ku Band for NR NTN, </w:t>
      </w:r>
      <w:r w:rsidR="00A1537C" w:rsidRPr="00A1537C">
        <w:rPr>
          <w:lang w:val="en-US"/>
        </w:rPr>
        <w:t>Intelsat, Eutelsat Group, Thales, CHTTL, Hispasat</w:t>
      </w:r>
      <w:bookmarkEnd w:id="2"/>
    </w:p>
    <w:p w14:paraId="7B4E847C" w14:textId="395EFCD1" w:rsidR="00455C1A" w:rsidRDefault="00FC2F8F" w:rsidP="0029446E">
      <w:pPr>
        <w:numPr>
          <w:ilvl w:val="0"/>
          <w:numId w:val="9"/>
        </w:numPr>
        <w:overflowPunct w:val="0"/>
        <w:autoSpaceDE w:val="0"/>
        <w:autoSpaceDN w:val="0"/>
        <w:adjustRightInd w:val="0"/>
        <w:spacing w:after="180" w:line="240" w:lineRule="auto"/>
        <w:textAlignment w:val="baseline"/>
        <w:rPr>
          <w:lang w:val="en-US"/>
        </w:rPr>
      </w:pPr>
      <w:bookmarkStart w:id="3" w:name="_Ref172107950"/>
      <w:r>
        <w:rPr>
          <w:lang w:val="en-US"/>
        </w:rPr>
        <w:t xml:space="preserve">TR </w:t>
      </w:r>
      <w:r w:rsidR="006B034C">
        <w:rPr>
          <w:lang w:val="en-US"/>
        </w:rPr>
        <w:t xml:space="preserve">38.921, </w:t>
      </w:r>
      <w:r w:rsidR="006B034C" w:rsidRPr="006B034C">
        <w:rPr>
          <w:lang w:val="en-US"/>
        </w:rPr>
        <w:t>Study on International Mobile Telecommunications (IMT) parameters for 6.425 - 7.025 GHz, 7.025 - 7.125 GHz and 10.0 - 10.5 GHz</w:t>
      </w:r>
      <w:bookmarkEnd w:id="3"/>
    </w:p>
    <w:p w14:paraId="1CB32DE7" w14:textId="77777777" w:rsidR="00F161B1" w:rsidRDefault="00F161B1" w:rsidP="00F161B1">
      <w:pPr>
        <w:numPr>
          <w:ilvl w:val="0"/>
          <w:numId w:val="9"/>
        </w:numPr>
      </w:pPr>
      <w:bookmarkStart w:id="4" w:name="_Ref157346933"/>
      <w:r>
        <w:t xml:space="preserve">RP-240787, </w:t>
      </w:r>
      <w:r w:rsidRPr="009918AB">
        <w:t>New SI proposal: Study on IMT parameters for 4400 to 4800 MHz, 7125 to 8400 MHz and 14800 to 15350 MHz, Ericsson</w:t>
      </w:r>
      <w:r>
        <w:t>.</w:t>
      </w:r>
      <w:bookmarkEnd w:id="4"/>
    </w:p>
    <w:p w14:paraId="11455A94" w14:textId="7C24D5D1" w:rsidR="006B034C" w:rsidRPr="00D91D4C" w:rsidRDefault="0071149B" w:rsidP="0029446E">
      <w:pPr>
        <w:numPr>
          <w:ilvl w:val="0"/>
          <w:numId w:val="9"/>
        </w:numPr>
        <w:overflowPunct w:val="0"/>
        <w:autoSpaceDE w:val="0"/>
        <w:autoSpaceDN w:val="0"/>
        <w:adjustRightInd w:val="0"/>
        <w:spacing w:after="180" w:line="240" w:lineRule="auto"/>
        <w:textAlignment w:val="baseline"/>
        <w:rPr>
          <w:lang w:val="en-US"/>
        </w:rPr>
      </w:pPr>
      <w:r>
        <w:rPr>
          <w:lang w:val="en-US"/>
        </w:rPr>
        <w:t xml:space="preserve">TR 38.901, </w:t>
      </w:r>
      <w:r w:rsidR="000B3989" w:rsidRPr="000B3989">
        <w:rPr>
          <w:lang w:val="en-US"/>
        </w:rPr>
        <w:t>Study on channel model for frequencies from 0.5 to 100 GHz</w:t>
      </w:r>
    </w:p>
    <w:sectPr w:rsidR="006B034C" w:rsidRPr="00D91D4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2D73" w14:textId="77777777" w:rsidR="0005607A" w:rsidRDefault="0005607A">
      <w:r>
        <w:separator/>
      </w:r>
    </w:p>
  </w:endnote>
  <w:endnote w:type="continuationSeparator" w:id="0">
    <w:p w14:paraId="49CD0B42" w14:textId="77777777" w:rsidR="0005607A" w:rsidRDefault="0005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FCC6" w14:textId="77777777" w:rsidR="0005607A" w:rsidRDefault="0005607A">
      <w:r>
        <w:separator/>
      </w:r>
    </w:p>
  </w:footnote>
  <w:footnote w:type="continuationSeparator" w:id="0">
    <w:p w14:paraId="64CF878C" w14:textId="77777777" w:rsidR="0005607A" w:rsidRDefault="00056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514393"/>
    <w:multiLevelType w:val="hybridMultilevel"/>
    <w:tmpl w:val="7076DD18"/>
    <w:lvl w:ilvl="0" w:tplc="B7E2C9E8">
      <w:start w:val="1"/>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C158C3"/>
    <w:multiLevelType w:val="hybridMultilevel"/>
    <w:tmpl w:val="B3BA5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B2213"/>
    <w:multiLevelType w:val="hybridMultilevel"/>
    <w:tmpl w:val="DBAACB1E"/>
    <w:lvl w:ilvl="0" w:tplc="2B802312">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687CD6"/>
    <w:multiLevelType w:val="hybridMultilevel"/>
    <w:tmpl w:val="9A2041EC"/>
    <w:lvl w:ilvl="0" w:tplc="E10AED3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284B9B"/>
    <w:multiLevelType w:val="hybridMultilevel"/>
    <w:tmpl w:val="81CCEDB6"/>
    <w:lvl w:ilvl="0" w:tplc="B8D2CB30">
      <w:start w:val="1980"/>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3CF74E6"/>
    <w:multiLevelType w:val="hybridMultilevel"/>
    <w:tmpl w:val="191EF9B6"/>
    <w:numStyleLink w:val="1"/>
  </w:abstractNum>
  <w:abstractNum w:abstractNumId="17"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31F50A4"/>
    <w:multiLevelType w:val="hybridMultilevel"/>
    <w:tmpl w:val="1584A7F0"/>
    <w:lvl w:ilvl="0" w:tplc="C42C5BC6">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4F1B7F87"/>
    <w:multiLevelType w:val="hybridMultilevel"/>
    <w:tmpl w:val="0316C872"/>
    <w:lvl w:ilvl="0" w:tplc="398E6B84">
      <w:start w:val="5"/>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6C3449A"/>
    <w:multiLevelType w:val="hybridMultilevel"/>
    <w:tmpl w:val="3D94A3A4"/>
    <w:lvl w:ilvl="0" w:tplc="FAC88F76">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3F7DE1"/>
    <w:multiLevelType w:val="hybridMultilevel"/>
    <w:tmpl w:val="8702DD40"/>
    <w:lvl w:ilvl="0" w:tplc="D93C654C">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20"/>
  </w:num>
  <w:num w:numId="2" w16cid:durableId="480122309">
    <w:abstractNumId w:val="19"/>
  </w:num>
  <w:num w:numId="3" w16cid:durableId="1190340224">
    <w:abstractNumId w:val="41"/>
  </w:num>
  <w:num w:numId="4" w16cid:durableId="737635771">
    <w:abstractNumId w:val="6"/>
  </w:num>
  <w:num w:numId="5" w16cid:durableId="86539476">
    <w:abstractNumId w:val="30"/>
  </w:num>
  <w:num w:numId="6" w16cid:durableId="66617274">
    <w:abstractNumId w:val="23"/>
  </w:num>
  <w:num w:numId="7" w16cid:durableId="691224717">
    <w:abstractNumId w:val="21"/>
  </w:num>
  <w:num w:numId="8" w16cid:durableId="246310024">
    <w:abstractNumId w:val="31"/>
  </w:num>
  <w:num w:numId="9" w16cid:durableId="1061517549">
    <w:abstractNumId w:val="45"/>
  </w:num>
  <w:num w:numId="10" w16cid:durableId="1398893294">
    <w:abstractNumId w:val="38"/>
  </w:num>
  <w:num w:numId="11" w16cid:durableId="917980055">
    <w:abstractNumId w:val="37"/>
  </w:num>
  <w:num w:numId="12" w16cid:durableId="271061261">
    <w:abstractNumId w:val="22"/>
  </w:num>
  <w:num w:numId="13" w16cid:durableId="293409609">
    <w:abstractNumId w:val="39"/>
  </w:num>
  <w:num w:numId="14" w16cid:durableId="1395929953">
    <w:abstractNumId w:val="42"/>
  </w:num>
  <w:num w:numId="15" w16cid:durableId="454178532">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16cid:durableId="1492209228">
    <w:abstractNumId w:val="43"/>
  </w:num>
  <w:num w:numId="17" w16cid:durableId="11092745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6131654">
    <w:abstractNumId w:val="1"/>
  </w:num>
  <w:num w:numId="19" w16cid:durableId="1608923356">
    <w:abstractNumId w:val="32"/>
  </w:num>
  <w:num w:numId="20" w16cid:durableId="455295145">
    <w:abstractNumId w:val="8"/>
  </w:num>
  <w:num w:numId="21" w16cid:durableId="703135946">
    <w:abstractNumId w:val="28"/>
  </w:num>
  <w:num w:numId="22" w16cid:durableId="879166149">
    <w:abstractNumId w:val="21"/>
  </w:num>
  <w:num w:numId="23" w16cid:durableId="1981029802">
    <w:abstractNumId w:val="9"/>
  </w:num>
  <w:num w:numId="24" w16cid:durableId="334109662">
    <w:abstractNumId w:val="14"/>
  </w:num>
  <w:num w:numId="25" w16cid:durableId="600990165">
    <w:abstractNumId w:val="15"/>
  </w:num>
  <w:num w:numId="26" w16cid:durableId="1450051726">
    <w:abstractNumId w:val="35"/>
  </w:num>
  <w:num w:numId="27" w16cid:durableId="1512570923">
    <w:abstractNumId w:val="11"/>
  </w:num>
  <w:num w:numId="28" w16cid:durableId="731151157">
    <w:abstractNumId w:val="17"/>
  </w:num>
  <w:num w:numId="29" w16cid:durableId="1845439222">
    <w:abstractNumId w:val="24"/>
  </w:num>
  <w:num w:numId="30" w16cid:durableId="413819155">
    <w:abstractNumId w:val="3"/>
  </w:num>
  <w:num w:numId="31" w16cid:durableId="1529218645">
    <w:abstractNumId w:val="27"/>
  </w:num>
  <w:num w:numId="32" w16cid:durableId="1054815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308483066">
    <w:abstractNumId w:val="40"/>
  </w:num>
  <w:num w:numId="34" w16cid:durableId="1028916922">
    <w:abstractNumId w:val="36"/>
  </w:num>
  <w:num w:numId="35" w16cid:durableId="2027366811">
    <w:abstractNumId w:val="29"/>
  </w:num>
  <w:num w:numId="36" w16cid:durableId="1893805978">
    <w:abstractNumId w:val="4"/>
  </w:num>
  <w:num w:numId="37" w16cid:durableId="2041589688">
    <w:abstractNumId w:val="10"/>
  </w:num>
  <w:num w:numId="38" w16cid:durableId="2002999387">
    <w:abstractNumId w:val="13"/>
  </w:num>
  <w:num w:numId="39" w16cid:durableId="1423261774">
    <w:abstractNumId w:val="2"/>
  </w:num>
  <w:num w:numId="40" w16cid:durableId="1577864125">
    <w:abstractNumId w:val="16"/>
  </w:num>
  <w:num w:numId="41" w16cid:durableId="1050347580">
    <w:abstractNumId w:val="34"/>
  </w:num>
  <w:num w:numId="42" w16cid:durableId="1254431049">
    <w:abstractNumId w:val="18"/>
  </w:num>
  <w:num w:numId="43" w16cid:durableId="1238828397">
    <w:abstractNumId w:val="5"/>
  </w:num>
  <w:num w:numId="44" w16cid:durableId="1285962279">
    <w:abstractNumId w:val="12"/>
  </w:num>
  <w:num w:numId="45" w16cid:durableId="1027637005">
    <w:abstractNumId w:val="44"/>
  </w:num>
  <w:num w:numId="46" w16cid:durableId="1386177245">
    <w:abstractNumId w:val="7"/>
  </w:num>
  <w:num w:numId="47" w16cid:durableId="64299852">
    <w:abstractNumId w:val="26"/>
  </w:num>
  <w:num w:numId="48" w16cid:durableId="637566166">
    <w:abstractNumId w:val="33"/>
  </w:num>
  <w:num w:numId="49" w16cid:durableId="17268888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4EE"/>
    <w:rsid w:val="000009A0"/>
    <w:rsid w:val="00001160"/>
    <w:rsid w:val="00001738"/>
    <w:rsid w:val="000018A6"/>
    <w:rsid w:val="00002559"/>
    <w:rsid w:val="00002919"/>
    <w:rsid w:val="00003045"/>
    <w:rsid w:val="0000323E"/>
    <w:rsid w:val="000045EA"/>
    <w:rsid w:val="00004983"/>
    <w:rsid w:val="00005739"/>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3EF8"/>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ED"/>
    <w:rsid w:val="000341C0"/>
    <w:rsid w:val="000343D2"/>
    <w:rsid w:val="000345C8"/>
    <w:rsid w:val="000348E9"/>
    <w:rsid w:val="00034B87"/>
    <w:rsid w:val="00034E43"/>
    <w:rsid w:val="000350A3"/>
    <w:rsid w:val="000359EF"/>
    <w:rsid w:val="00035F85"/>
    <w:rsid w:val="000371EA"/>
    <w:rsid w:val="00037BA8"/>
    <w:rsid w:val="000402C2"/>
    <w:rsid w:val="000403DD"/>
    <w:rsid w:val="00040CDF"/>
    <w:rsid w:val="00041556"/>
    <w:rsid w:val="00042060"/>
    <w:rsid w:val="00043CAE"/>
    <w:rsid w:val="000440CF"/>
    <w:rsid w:val="000446F2"/>
    <w:rsid w:val="0004482A"/>
    <w:rsid w:val="00044890"/>
    <w:rsid w:val="00044954"/>
    <w:rsid w:val="00047633"/>
    <w:rsid w:val="000506D1"/>
    <w:rsid w:val="000512D7"/>
    <w:rsid w:val="0005232A"/>
    <w:rsid w:val="000525C8"/>
    <w:rsid w:val="0005322D"/>
    <w:rsid w:val="000546E4"/>
    <w:rsid w:val="0005607A"/>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82E"/>
    <w:rsid w:val="00084B3C"/>
    <w:rsid w:val="00084E2E"/>
    <w:rsid w:val="00084FD2"/>
    <w:rsid w:val="00085627"/>
    <w:rsid w:val="0008687F"/>
    <w:rsid w:val="00087285"/>
    <w:rsid w:val="000879EB"/>
    <w:rsid w:val="00090220"/>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4636"/>
    <w:rsid w:val="000A47CE"/>
    <w:rsid w:val="000A47DA"/>
    <w:rsid w:val="000A4802"/>
    <w:rsid w:val="000A4A42"/>
    <w:rsid w:val="000A50BA"/>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51992"/>
    <w:rsid w:val="001526B6"/>
    <w:rsid w:val="0015539A"/>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E0076"/>
    <w:rsid w:val="001E1589"/>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1172"/>
    <w:rsid w:val="002024F2"/>
    <w:rsid w:val="00202C2E"/>
    <w:rsid w:val="00202D25"/>
    <w:rsid w:val="002034FA"/>
    <w:rsid w:val="00203AC4"/>
    <w:rsid w:val="00203D2F"/>
    <w:rsid w:val="00205591"/>
    <w:rsid w:val="00205FAC"/>
    <w:rsid w:val="002063F2"/>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AF6"/>
    <w:rsid w:val="00230ED6"/>
    <w:rsid w:val="002319DB"/>
    <w:rsid w:val="00231A0C"/>
    <w:rsid w:val="00232284"/>
    <w:rsid w:val="00232E7A"/>
    <w:rsid w:val="0023324B"/>
    <w:rsid w:val="00234074"/>
    <w:rsid w:val="002342E0"/>
    <w:rsid w:val="0023460F"/>
    <w:rsid w:val="00234A22"/>
    <w:rsid w:val="00234CC2"/>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4645"/>
    <w:rsid w:val="00254815"/>
    <w:rsid w:val="00254CD1"/>
    <w:rsid w:val="00254F4B"/>
    <w:rsid w:val="00255E1E"/>
    <w:rsid w:val="002565E4"/>
    <w:rsid w:val="002566AE"/>
    <w:rsid w:val="00257451"/>
    <w:rsid w:val="00260152"/>
    <w:rsid w:val="00260D29"/>
    <w:rsid w:val="00260E64"/>
    <w:rsid w:val="0026205F"/>
    <w:rsid w:val="0026291C"/>
    <w:rsid w:val="00262ECF"/>
    <w:rsid w:val="00263423"/>
    <w:rsid w:val="002635CD"/>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3C7A"/>
    <w:rsid w:val="0029446E"/>
    <w:rsid w:val="00295EA1"/>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6B78"/>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29A"/>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6BA4"/>
    <w:rsid w:val="002F04BA"/>
    <w:rsid w:val="002F0B0E"/>
    <w:rsid w:val="002F0EAD"/>
    <w:rsid w:val="002F1B7A"/>
    <w:rsid w:val="002F1E6D"/>
    <w:rsid w:val="002F1F30"/>
    <w:rsid w:val="002F1FA7"/>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10B48"/>
    <w:rsid w:val="003117A4"/>
    <w:rsid w:val="00311CB5"/>
    <w:rsid w:val="00312EFD"/>
    <w:rsid w:val="00314711"/>
    <w:rsid w:val="00314E7B"/>
    <w:rsid w:val="00314EDE"/>
    <w:rsid w:val="00315380"/>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1A6B"/>
    <w:rsid w:val="00341DEA"/>
    <w:rsid w:val="0034212A"/>
    <w:rsid w:val="00342A1B"/>
    <w:rsid w:val="003430C9"/>
    <w:rsid w:val="0034450C"/>
    <w:rsid w:val="00344D67"/>
    <w:rsid w:val="00345BFE"/>
    <w:rsid w:val="003466D3"/>
    <w:rsid w:val="00346DC4"/>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492C"/>
    <w:rsid w:val="00394C30"/>
    <w:rsid w:val="00394E75"/>
    <w:rsid w:val="0039634D"/>
    <w:rsid w:val="0039690C"/>
    <w:rsid w:val="0039718D"/>
    <w:rsid w:val="0039762F"/>
    <w:rsid w:val="00397E2F"/>
    <w:rsid w:val="003A00B4"/>
    <w:rsid w:val="003A03A2"/>
    <w:rsid w:val="003A06A6"/>
    <w:rsid w:val="003A14B2"/>
    <w:rsid w:val="003A1A55"/>
    <w:rsid w:val="003A2866"/>
    <w:rsid w:val="003A44FC"/>
    <w:rsid w:val="003A5270"/>
    <w:rsid w:val="003A68EE"/>
    <w:rsid w:val="003A6A56"/>
    <w:rsid w:val="003A7103"/>
    <w:rsid w:val="003A7C02"/>
    <w:rsid w:val="003B223E"/>
    <w:rsid w:val="003B2459"/>
    <w:rsid w:val="003B27EE"/>
    <w:rsid w:val="003B2D25"/>
    <w:rsid w:val="003B44EF"/>
    <w:rsid w:val="003B470D"/>
    <w:rsid w:val="003B50C1"/>
    <w:rsid w:val="003B6163"/>
    <w:rsid w:val="003B622E"/>
    <w:rsid w:val="003B67EF"/>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4D95"/>
    <w:rsid w:val="003D55B8"/>
    <w:rsid w:val="003D57C1"/>
    <w:rsid w:val="003D613C"/>
    <w:rsid w:val="003D7B76"/>
    <w:rsid w:val="003E04A7"/>
    <w:rsid w:val="003E14AF"/>
    <w:rsid w:val="003E1501"/>
    <w:rsid w:val="003E1784"/>
    <w:rsid w:val="003E3A4B"/>
    <w:rsid w:val="003E4556"/>
    <w:rsid w:val="003E4CBD"/>
    <w:rsid w:val="003E4E79"/>
    <w:rsid w:val="003E5F60"/>
    <w:rsid w:val="003E6993"/>
    <w:rsid w:val="003E6BA3"/>
    <w:rsid w:val="003E759D"/>
    <w:rsid w:val="003F090C"/>
    <w:rsid w:val="003F0EFC"/>
    <w:rsid w:val="003F1858"/>
    <w:rsid w:val="003F1869"/>
    <w:rsid w:val="003F3C6C"/>
    <w:rsid w:val="003F446B"/>
    <w:rsid w:val="003F49FA"/>
    <w:rsid w:val="003F58A4"/>
    <w:rsid w:val="003F60C0"/>
    <w:rsid w:val="0040154C"/>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5375"/>
    <w:rsid w:val="00455C1A"/>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4F08"/>
    <w:rsid w:val="00475230"/>
    <w:rsid w:val="004764F3"/>
    <w:rsid w:val="00476EB4"/>
    <w:rsid w:val="00480223"/>
    <w:rsid w:val="00480B55"/>
    <w:rsid w:val="00480BFD"/>
    <w:rsid w:val="00481171"/>
    <w:rsid w:val="00481EF2"/>
    <w:rsid w:val="00482370"/>
    <w:rsid w:val="00483EC7"/>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2564"/>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4487"/>
    <w:rsid w:val="004C62A8"/>
    <w:rsid w:val="004C6328"/>
    <w:rsid w:val="004C706A"/>
    <w:rsid w:val="004D12F1"/>
    <w:rsid w:val="004D15A2"/>
    <w:rsid w:val="004D1F2E"/>
    <w:rsid w:val="004D26B0"/>
    <w:rsid w:val="004D2914"/>
    <w:rsid w:val="004D2C4B"/>
    <w:rsid w:val="004D2C62"/>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6A74"/>
    <w:rsid w:val="004F7958"/>
    <w:rsid w:val="004F7AFE"/>
    <w:rsid w:val="00500E82"/>
    <w:rsid w:val="00501629"/>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8DF"/>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4A3"/>
    <w:rsid w:val="005367CF"/>
    <w:rsid w:val="00537293"/>
    <w:rsid w:val="00540795"/>
    <w:rsid w:val="00540819"/>
    <w:rsid w:val="00541BC6"/>
    <w:rsid w:val="005421CE"/>
    <w:rsid w:val="005421FA"/>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0C7"/>
    <w:rsid w:val="00552775"/>
    <w:rsid w:val="00552900"/>
    <w:rsid w:val="005529AF"/>
    <w:rsid w:val="00553282"/>
    <w:rsid w:val="00553A1C"/>
    <w:rsid w:val="005541E0"/>
    <w:rsid w:val="00555F89"/>
    <w:rsid w:val="005572E8"/>
    <w:rsid w:val="005578B2"/>
    <w:rsid w:val="00557CB4"/>
    <w:rsid w:val="00557D90"/>
    <w:rsid w:val="005620E4"/>
    <w:rsid w:val="00563074"/>
    <w:rsid w:val="0056342F"/>
    <w:rsid w:val="00563F9E"/>
    <w:rsid w:val="00564BD2"/>
    <w:rsid w:val="00565AE4"/>
    <w:rsid w:val="005666A6"/>
    <w:rsid w:val="00566E7D"/>
    <w:rsid w:val="0057053E"/>
    <w:rsid w:val="00572B79"/>
    <w:rsid w:val="00572CB3"/>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F90"/>
    <w:rsid w:val="005850BC"/>
    <w:rsid w:val="00585448"/>
    <w:rsid w:val="00586410"/>
    <w:rsid w:val="0058671E"/>
    <w:rsid w:val="00586A27"/>
    <w:rsid w:val="00587D0E"/>
    <w:rsid w:val="00590462"/>
    <w:rsid w:val="00591D3A"/>
    <w:rsid w:val="0059303E"/>
    <w:rsid w:val="00594C63"/>
    <w:rsid w:val="00595FD7"/>
    <w:rsid w:val="005971E7"/>
    <w:rsid w:val="005973C7"/>
    <w:rsid w:val="00597D0B"/>
    <w:rsid w:val="005A0CAF"/>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FC0"/>
    <w:rsid w:val="005C1AA8"/>
    <w:rsid w:val="005C1BD1"/>
    <w:rsid w:val="005C22EE"/>
    <w:rsid w:val="005C2636"/>
    <w:rsid w:val="005C3507"/>
    <w:rsid w:val="005C4197"/>
    <w:rsid w:val="005C48B8"/>
    <w:rsid w:val="005C4F8F"/>
    <w:rsid w:val="005C5090"/>
    <w:rsid w:val="005C7147"/>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4D4"/>
    <w:rsid w:val="006C2827"/>
    <w:rsid w:val="006C2A2C"/>
    <w:rsid w:val="006C4533"/>
    <w:rsid w:val="006C4EA5"/>
    <w:rsid w:val="006C543A"/>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542"/>
    <w:rsid w:val="006F5678"/>
    <w:rsid w:val="006F5777"/>
    <w:rsid w:val="006F64A2"/>
    <w:rsid w:val="006F6937"/>
    <w:rsid w:val="006F7DB4"/>
    <w:rsid w:val="007002E2"/>
    <w:rsid w:val="00700404"/>
    <w:rsid w:val="007005A1"/>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217"/>
    <w:rsid w:val="00712F5E"/>
    <w:rsid w:val="007133F7"/>
    <w:rsid w:val="00714802"/>
    <w:rsid w:val="007169C9"/>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22AB"/>
    <w:rsid w:val="00732A05"/>
    <w:rsid w:val="00732C68"/>
    <w:rsid w:val="007336A0"/>
    <w:rsid w:val="00734235"/>
    <w:rsid w:val="00734929"/>
    <w:rsid w:val="0073507A"/>
    <w:rsid w:val="00736200"/>
    <w:rsid w:val="00736866"/>
    <w:rsid w:val="00736B55"/>
    <w:rsid w:val="0073761D"/>
    <w:rsid w:val="00737B89"/>
    <w:rsid w:val="00740A8F"/>
    <w:rsid w:val="00740BB5"/>
    <w:rsid w:val="0074361B"/>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A0B"/>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13C"/>
    <w:rsid w:val="007E74BA"/>
    <w:rsid w:val="007E750B"/>
    <w:rsid w:val="007E7B32"/>
    <w:rsid w:val="007F0619"/>
    <w:rsid w:val="007F0A26"/>
    <w:rsid w:val="007F1D82"/>
    <w:rsid w:val="007F2337"/>
    <w:rsid w:val="007F284E"/>
    <w:rsid w:val="007F30AE"/>
    <w:rsid w:val="007F3556"/>
    <w:rsid w:val="007F3F17"/>
    <w:rsid w:val="007F4FB4"/>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67F3"/>
    <w:rsid w:val="00867D54"/>
    <w:rsid w:val="00867EB5"/>
    <w:rsid w:val="0087030C"/>
    <w:rsid w:val="00870D91"/>
    <w:rsid w:val="0087185A"/>
    <w:rsid w:val="008720D1"/>
    <w:rsid w:val="00873E46"/>
    <w:rsid w:val="00873F4B"/>
    <w:rsid w:val="00874020"/>
    <w:rsid w:val="00874293"/>
    <w:rsid w:val="008743E1"/>
    <w:rsid w:val="008758AF"/>
    <w:rsid w:val="00875CAB"/>
    <w:rsid w:val="00876E4D"/>
    <w:rsid w:val="00876FA3"/>
    <w:rsid w:val="0087724A"/>
    <w:rsid w:val="00877471"/>
    <w:rsid w:val="00877A59"/>
    <w:rsid w:val="00877ABF"/>
    <w:rsid w:val="00877EA3"/>
    <w:rsid w:val="00880030"/>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D3A"/>
    <w:rsid w:val="008A3E1A"/>
    <w:rsid w:val="008A3E96"/>
    <w:rsid w:val="008A4121"/>
    <w:rsid w:val="008A55EE"/>
    <w:rsid w:val="008A5A83"/>
    <w:rsid w:val="008A5E80"/>
    <w:rsid w:val="008A64F0"/>
    <w:rsid w:val="008A66F9"/>
    <w:rsid w:val="008A6A38"/>
    <w:rsid w:val="008A729E"/>
    <w:rsid w:val="008A7BA6"/>
    <w:rsid w:val="008B0FAA"/>
    <w:rsid w:val="008B23DD"/>
    <w:rsid w:val="008B2FC7"/>
    <w:rsid w:val="008B4C90"/>
    <w:rsid w:val="008B5048"/>
    <w:rsid w:val="008B6AC0"/>
    <w:rsid w:val="008B6DF2"/>
    <w:rsid w:val="008B7D8D"/>
    <w:rsid w:val="008C057D"/>
    <w:rsid w:val="008C0C41"/>
    <w:rsid w:val="008C0CB2"/>
    <w:rsid w:val="008C0DD3"/>
    <w:rsid w:val="008C38FE"/>
    <w:rsid w:val="008C390C"/>
    <w:rsid w:val="008C4263"/>
    <w:rsid w:val="008C5279"/>
    <w:rsid w:val="008C5302"/>
    <w:rsid w:val="008C7085"/>
    <w:rsid w:val="008C78B4"/>
    <w:rsid w:val="008C7C0C"/>
    <w:rsid w:val="008D1B2B"/>
    <w:rsid w:val="008D3554"/>
    <w:rsid w:val="008D35B0"/>
    <w:rsid w:val="008D4264"/>
    <w:rsid w:val="008D461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67D"/>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621"/>
    <w:rsid w:val="00954A47"/>
    <w:rsid w:val="00956B49"/>
    <w:rsid w:val="00956BEE"/>
    <w:rsid w:val="00957467"/>
    <w:rsid w:val="00957486"/>
    <w:rsid w:val="00957B20"/>
    <w:rsid w:val="00957BDC"/>
    <w:rsid w:val="00960116"/>
    <w:rsid w:val="00961767"/>
    <w:rsid w:val="009619A3"/>
    <w:rsid w:val="00961D5D"/>
    <w:rsid w:val="0096243F"/>
    <w:rsid w:val="00962623"/>
    <w:rsid w:val="00962FA7"/>
    <w:rsid w:val="0096311F"/>
    <w:rsid w:val="009631C3"/>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529"/>
    <w:rsid w:val="00984D8D"/>
    <w:rsid w:val="00985607"/>
    <w:rsid w:val="0098643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6C5"/>
    <w:rsid w:val="009F1ECE"/>
    <w:rsid w:val="009F27E3"/>
    <w:rsid w:val="009F36A9"/>
    <w:rsid w:val="009F3D65"/>
    <w:rsid w:val="009F4953"/>
    <w:rsid w:val="009F5B70"/>
    <w:rsid w:val="009F5F2C"/>
    <w:rsid w:val="009F6046"/>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340"/>
    <w:rsid w:val="00A27808"/>
    <w:rsid w:val="00A27C5A"/>
    <w:rsid w:val="00A30704"/>
    <w:rsid w:val="00A30949"/>
    <w:rsid w:val="00A30E66"/>
    <w:rsid w:val="00A30EAE"/>
    <w:rsid w:val="00A312D1"/>
    <w:rsid w:val="00A32D50"/>
    <w:rsid w:val="00A33806"/>
    <w:rsid w:val="00A344C1"/>
    <w:rsid w:val="00A35C0F"/>
    <w:rsid w:val="00A36491"/>
    <w:rsid w:val="00A3734B"/>
    <w:rsid w:val="00A379C0"/>
    <w:rsid w:val="00A37BF6"/>
    <w:rsid w:val="00A37DB7"/>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2296"/>
    <w:rsid w:val="00A8334F"/>
    <w:rsid w:val="00A8391A"/>
    <w:rsid w:val="00A83CB3"/>
    <w:rsid w:val="00A83F76"/>
    <w:rsid w:val="00A8483D"/>
    <w:rsid w:val="00A848C8"/>
    <w:rsid w:val="00A86965"/>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E16"/>
    <w:rsid w:val="00AE5068"/>
    <w:rsid w:val="00AE53F9"/>
    <w:rsid w:val="00AE54CF"/>
    <w:rsid w:val="00AE5C0B"/>
    <w:rsid w:val="00AE75DF"/>
    <w:rsid w:val="00AE7DF6"/>
    <w:rsid w:val="00AF0F67"/>
    <w:rsid w:val="00AF1D91"/>
    <w:rsid w:val="00AF2EE7"/>
    <w:rsid w:val="00AF3038"/>
    <w:rsid w:val="00AF32AB"/>
    <w:rsid w:val="00AF3E02"/>
    <w:rsid w:val="00AF3FDD"/>
    <w:rsid w:val="00AF4612"/>
    <w:rsid w:val="00AF4965"/>
    <w:rsid w:val="00AF4D20"/>
    <w:rsid w:val="00AF70A7"/>
    <w:rsid w:val="00AF751F"/>
    <w:rsid w:val="00AF7D8E"/>
    <w:rsid w:val="00B0001B"/>
    <w:rsid w:val="00B0059F"/>
    <w:rsid w:val="00B007E9"/>
    <w:rsid w:val="00B00C8E"/>
    <w:rsid w:val="00B01601"/>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8E9"/>
    <w:rsid w:val="00B24DAB"/>
    <w:rsid w:val="00B25241"/>
    <w:rsid w:val="00B252EA"/>
    <w:rsid w:val="00B2601C"/>
    <w:rsid w:val="00B267BF"/>
    <w:rsid w:val="00B26B56"/>
    <w:rsid w:val="00B270E5"/>
    <w:rsid w:val="00B2797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3ECA"/>
    <w:rsid w:val="00B445A4"/>
    <w:rsid w:val="00B4495B"/>
    <w:rsid w:val="00B44F36"/>
    <w:rsid w:val="00B500CB"/>
    <w:rsid w:val="00B503CA"/>
    <w:rsid w:val="00B50E75"/>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1BF"/>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D34"/>
    <w:rsid w:val="00B96172"/>
    <w:rsid w:val="00B961AB"/>
    <w:rsid w:val="00B96FE1"/>
    <w:rsid w:val="00B977F2"/>
    <w:rsid w:val="00BA0A43"/>
    <w:rsid w:val="00BA0FEC"/>
    <w:rsid w:val="00BA13B6"/>
    <w:rsid w:val="00BA13DF"/>
    <w:rsid w:val="00BA188C"/>
    <w:rsid w:val="00BA36EE"/>
    <w:rsid w:val="00BA4367"/>
    <w:rsid w:val="00BA5423"/>
    <w:rsid w:val="00BA5A91"/>
    <w:rsid w:val="00BA6C03"/>
    <w:rsid w:val="00BA74B7"/>
    <w:rsid w:val="00BB28ED"/>
    <w:rsid w:val="00BB372D"/>
    <w:rsid w:val="00BB3C30"/>
    <w:rsid w:val="00BB3D02"/>
    <w:rsid w:val="00BB5E5F"/>
    <w:rsid w:val="00BB63B3"/>
    <w:rsid w:val="00BB6658"/>
    <w:rsid w:val="00BB6B1C"/>
    <w:rsid w:val="00BC0130"/>
    <w:rsid w:val="00BC014A"/>
    <w:rsid w:val="00BC0F47"/>
    <w:rsid w:val="00BC1F1E"/>
    <w:rsid w:val="00BC25C0"/>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E0B"/>
    <w:rsid w:val="00C03E79"/>
    <w:rsid w:val="00C048CA"/>
    <w:rsid w:val="00C0498F"/>
    <w:rsid w:val="00C04F92"/>
    <w:rsid w:val="00C052F9"/>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852"/>
    <w:rsid w:val="00C25B97"/>
    <w:rsid w:val="00C25BC2"/>
    <w:rsid w:val="00C2721F"/>
    <w:rsid w:val="00C278D7"/>
    <w:rsid w:val="00C300E3"/>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D05"/>
    <w:rsid w:val="00C665C3"/>
    <w:rsid w:val="00C67148"/>
    <w:rsid w:val="00C71387"/>
    <w:rsid w:val="00C714FD"/>
    <w:rsid w:val="00C71ACD"/>
    <w:rsid w:val="00C71E71"/>
    <w:rsid w:val="00C733B8"/>
    <w:rsid w:val="00C734D3"/>
    <w:rsid w:val="00C74402"/>
    <w:rsid w:val="00C74B70"/>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4C1"/>
    <w:rsid w:val="00C94A54"/>
    <w:rsid w:val="00C94EE1"/>
    <w:rsid w:val="00C975AC"/>
    <w:rsid w:val="00C97719"/>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10B5E"/>
    <w:rsid w:val="00D111C8"/>
    <w:rsid w:val="00D12042"/>
    <w:rsid w:val="00D12F0F"/>
    <w:rsid w:val="00D12F8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A0B"/>
    <w:rsid w:val="00D50297"/>
    <w:rsid w:val="00D51A5E"/>
    <w:rsid w:val="00D526BD"/>
    <w:rsid w:val="00D52805"/>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F51"/>
    <w:rsid w:val="00DB4482"/>
    <w:rsid w:val="00DB47A8"/>
    <w:rsid w:val="00DB492F"/>
    <w:rsid w:val="00DB4E4B"/>
    <w:rsid w:val="00DB56A2"/>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45D0"/>
    <w:rsid w:val="00DF5377"/>
    <w:rsid w:val="00DF5502"/>
    <w:rsid w:val="00DF574F"/>
    <w:rsid w:val="00DF5B7F"/>
    <w:rsid w:val="00DF5FF7"/>
    <w:rsid w:val="00E00482"/>
    <w:rsid w:val="00E01540"/>
    <w:rsid w:val="00E0188B"/>
    <w:rsid w:val="00E01D1D"/>
    <w:rsid w:val="00E03E0D"/>
    <w:rsid w:val="00E042A7"/>
    <w:rsid w:val="00E053B3"/>
    <w:rsid w:val="00E05B61"/>
    <w:rsid w:val="00E06611"/>
    <w:rsid w:val="00E1034E"/>
    <w:rsid w:val="00E10478"/>
    <w:rsid w:val="00E108B9"/>
    <w:rsid w:val="00E10B56"/>
    <w:rsid w:val="00E10C24"/>
    <w:rsid w:val="00E10CA5"/>
    <w:rsid w:val="00E10D1E"/>
    <w:rsid w:val="00E1112C"/>
    <w:rsid w:val="00E12391"/>
    <w:rsid w:val="00E12CF3"/>
    <w:rsid w:val="00E14743"/>
    <w:rsid w:val="00E177E2"/>
    <w:rsid w:val="00E17EC2"/>
    <w:rsid w:val="00E20BD6"/>
    <w:rsid w:val="00E21ADA"/>
    <w:rsid w:val="00E21CA0"/>
    <w:rsid w:val="00E22E5A"/>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87"/>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CF6"/>
    <w:rsid w:val="00E82D22"/>
    <w:rsid w:val="00E8373D"/>
    <w:rsid w:val="00E841D0"/>
    <w:rsid w:val="00E85053"/>
    <w:rsid w:val="00E8607D"/>
    <w:rsid w:val="00E87375"/>
    <w:rsid w:val="00E87508"/>
    <w:rsid w:val="00E9045B"/>
    <w:rsid w:val="00E9069A"/>
    <w:rsid w:val="00E913D5"/>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2B95"/>
    <w:rsid w:val="00EC3403"/>
    <w:rsid w:val="00EC3469"/>
    <w:rsid w:val="00EC3BA4"/>
    <w:rsid w:val="00EC3C46"/>
    <w:rsid w:val="00EC3E8F"/>
    <w:rsid w:val="00EC4748"/>
    <w:rsid w:val="00EC59A5"/>
    <w:rsid w:val="00EC6689"/>
    <w:rsid w:val="00EC6D8E"/>
    <w:rsid w:val="00EC7539"/>
    <w:rsid w:val="00ED067F"/>
    <w:rsid w:val="00ED2BE5"/>
    <w:rsid w:val="00ED309F"/>
    <w:rsid w:val="00ED38E0"/>
    <w:rsid w:val="00ED4709"/>
    <w:rsid w:val="00ED5424"/>
    <w:rsid w:val="00ED57E7"/>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2521"/>
    <w:rsid w:val="00F030E8"/>
    <w:rsid w:val="00F0336F"/>
    <w:rsid w:val="00F03910"/>
    <w:rsid w:val="00F04A55"/>
    <w:rsid w:val="00F05803"/>
    <w:rsid w:val="00F05CB6"/>
    <w:rsid w:val="00F069BD"/>
    <w:rsid w:val="00F07327"/>
    <w:rsid w:val="00F07E9A"/>
    <w:rsid w:val="00F103BF"/>
    <w:rsid w:val="00F10B2B"/>
    <w:rsid w:val="00F10E71"/>
    <w:rsid w:val="00F11F98"/>
    <w:rsid w:val="00F15868"/>
    <w:rsid w:val="00F161B1"/>
    <w:rsid w:val="00F162B0"/>
    <w:rsid w:val="00F2048F"/>
    <w:rsid w:val="00F2064A"/>
    <w:rsid w:val="00F2078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42EA"/>
    <w:rsid w:val="00F443C5"/>
    <w:rsid w:val="00F44E8A"/>
    <w:rsid w:val="00F4544F"/>
    <w:rsid w:val="00F459BF"/>
    <w:rsid w:val="00F46410"/>
    <w:rsid w:val="00F467BB"/>
    <w:rsid w:val="00F46D64"/>
    <w:rsid w:val="00F470A1"/>
    <w:rsid w:val="00F47AB9"/>
    <w:rsid w:val="00F51129"/>
    <w:rsid w:val="00F513D0"/>
    <w:rsid w:val="00F52855"/>
    <w:rsid w:val="00F53428"/>
    <w:rsid w:val="00F53709"/>
    <w:rsid w:val="00F541A7"/>
    <w:rsid w:val="00F56778"/>
    <w:rsid w:val="00F56D97"/>
    <w:rsid w:val="00F6080B"/>
    <w:rsid w:val="00F60D6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1DA0"/>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852"/>
    <w:pPr>
      <w:spacing w:after="160" w:line="259" w:lineRule="auto"/>
    </w:pPr>
    <w:rPr>
      <w:rFonts w:ascii="Calibri" w:eastAsia="Calibri" w:hAnsi="Calibri"/>
      <w:kern w:val="2"/>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C258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85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39"/>
      </w:numPr>
    </w:pPr>
  </w:style>
  <w:style w:type="paragraph" w:customStyle="1" w:styleId="ZchnZchn">
    <w:name w:val="Zchn Zchn"/>
    <w:semiHidden/>
    <w:qFormat/>
    <w:rsid w:val="00A27340"/>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4317</TotalTime>
  <Pages>5</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348</cp:revision>
  <cp:lastPrinted>2001-04-23T09:30:00Z</cp:lastPrinted>
  <dcterms:created xsi:type="dcterms:W3CDTF">2020-07-22T11:41:00Z</dcterms:created>
  <dcterms:modified xsi:type="dcterms:W3CDTF">2024-08-06T10:08:00Z</dcterms:modified>
</cp:coreProperties>
</file>